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567" w:rsidRDefault="00D37465" w:rsidP="00D37465">
      <w:pPr>
        <w:jc w:val="center"/>
        <w:rPr>
          <w:b/>
          <w:sz w:val="28"/>
          <w:szCs w:val="28"/>
          <w:lang w:val="uk-UA"/>
        </w:rPr>
      </w:pPr>
      <w:r w:rsidRPr="00FC3567">
        <w:rPr>
          <w:b/>
          <w:sz w:val="28"/>
          <w:szCs w:val="28"/>
          <w:lang w:val="uk-UA"/>
        </w:rPr>
        <w:t xml:space="preserve">Аналіз регуляторного </w:t>
      </w:r>
    </w:p>
    <w:p w:rsidR="00D37465" w:rsidRPr="00FC3567" w:rsidRDefault="00FC3567" w:rsidP="00D37465">
      <w:pPr>
        <w:jc w:val="center"/>
        <w:rPr>
          <w:b/>
          <w:sz w:val="28"/>
          <w:szCs w:val="28"/>
          <w:lang w:val="uk-UA"/>
        </w:rPr>
      </w:pPr>
      <w:r>
        <w:rPr>
          <w:b/>
          <w:sz w:val="28"/>
          <w:szCs w:val="28"/>
          <w:lang w:val="uk-UA"/>
        </w:rPr>
        <w:t>в</w:t>
      </w:r>
      <w:r w:rsidR="00D37465" w:rsidRPr="00FC3567">
        <w:rPr>
          <w:b/>
          <w:sz w:val="28"/>
          <w:szCs w:val="28"/>
          <w:lang w:val="uk-UA"/>
        </w:rPr>
        <w:t>пливу</w:t>
      </w:r>
      <w:r>
        <w:rPr>
          <w:b/>
          <w:sz w:val="28"/>
          <w:szCs w:val="28"/>
          <w:lang w:val="uk-UA"/>
        </w:rPr>
        <w:t xml:space="preserve"> </w:t>
      </w:r>
      <w:r w:rsidR="00D37465" w:rsidRPr="00FC3567">
        <w:rPr>
          <w:b/>
          <w:sz w:val="28"/>
          <w:szCs w:val="28"/>
          <w:lang w:val="uk-UA"/>
        </w:rPr>
        <w:t xml:space="preserve">до проекту рішення Харківської міської ради </w:t>
      </w:r>
      <w:r>
        <w:rPr>
          <w:b/>
          <w:sz w:val="28"/>
          <w:szCs w:val="28"/>
          <w:lang w:val="uk-UA"/>
        </w:rPr>
        <w:br/>
      </w:r>
      <w:r w:rsidR="0025244B" w:rsidRPr="00FC3567">
        <w:rPr>
          <w:b/>
          <w:sz w:val="28"/>
          <w:szCs w:val="28"/>
          <w:lang w:val="uk-UA"/>
        </w:rPr>
        <w:t xml:space="preserve">«Про затвердження </w:t>
      </w:r>
      <w:r w:rsidR="00D37465" w:rsidRPr="00FC3567">
        <w:rPr>
          <w:b/>
          <w:sz w:val="28"/>
          <w:szCs w:val="28"/>
          <w:lang w:val="uk-UA"/>
        </w:rPr>
        <w:t>Порядку вжиття заходів щодо очищення території міста Харкова від незаконно розміщених об’єктів»</w:t>
      </w:r>
    </w:p>
    <w:p w:rsidR="00D37465" w:rsidRPr="001D7190" w:rsidRDefault="00D37465" w:rsidP="00D37465">
      <w:pPr>
        <w:jc w:val="center"/>
        <w:rPr>
          <w:sz w:val="28"/>
          <w:szCs w:val="28"/>
          <w:lang w:val="uk-UA"/>
        </w:rPr>
      </w:pPr>
    </w:p>
    <w:p w:rsidR="00EB3E15" w:rsidRPr="001D7190" w:rsidRDefault="00D37465" w:rsidP="0025244B">
      <w:pPr>
        <w:ind w:firstLine="720"/>
        <w:jc w:val="both"/>
        <w:rPr>
          <w:sz w:val="28"/>
          <w:szCs w:val="28"/>
          <w:lang w:val="uk-UA"/>
        </w:rPr>
      </w:pPr>
      <w:r w:rsidRPr="001D7190">
        <w:rPr>
          <w:sz w:val="28"/>
          <w:szCs w:val="28"/>
          <w:lang w:val="uk-UA"/>
        </w:rPr>
        <w:t>Цей аналіз</w:t>
      </w:r>
      <w:r w:rsidR="0025244B" w:rsidRPr="001D7190">
        <w:rPr>
          <w:sz w:val="28"/>
          <w:szCs w:val="28"/>
          <w:lang w:val="uk-UA"/>
        </w:rPr>
        <w:t xml:space="preserve"> регуляторного впливу (надалі – </w:t>
      </w:r>
      <w:r w:rsidRPr="001D7190">
        <w:rPr>
          <w:sz w:val="28"/>
          <w:szCs w:val="28"/>
          <w:lang w:val="uk-UA"/>
        </w:rPr>
        <w:t>Аналіз) розроблений на виконання та з дотриманням вимог</w:t>
      </w:r>
      <w:r w:rsidR="0025244B" w:rsidRPr="001D7190">
        <w:rPr>
          <w:sz w:val="28"/>
          <w:szCs w:val="28"/>
          <w:lang w:val="uk-UA"/>
        </w:rPr>
        <w:t xml:space="preserve"> Закону України «</w:t>
      </w:r>
      <w:r w:rsidRPr="001D7190">
        <w:rPr>
          <w:sz w:val="28"/>
          <w:szCs w:val="28"/>
          <w:lang w:val="uk-UA"/>
        </w:rPr>
        <w:t>Про засади державної регуляторної політики у сфері господарської діяльності</w:t>
      </w:r>
      <w:r w:rsidR="0025244B" w:rsidRPr="001D7190">
        <w:rPr>
          <w:sz w:val="28"/>
          <w:szCs w:val="28"/>
          <w:lang w:val="uk-UA"/>
        </w:rPr>
        <w:t>»</w:t>
      </w:r>
      <w:r w:rsidRPr="001D7190">
        <w:rPr>
          <w:sz w:val="28"/>
          <w:szCs w:val="28"/>
          <w:lang w:val="uk-UA"/>
        </w:rPr>
        <w:t xml:space="preserve"> від 11.09.</w:t>
      </w:r>
      <w:r w:rsidR="0025244B" w:rsidRPr="001D7190">
        <w:rPr>
          <w:sz w:val="28"/>
          <w:szCs w:val="28"/>
          <w:lang w:val="uk-UA"/>
        </w:rPr>
        <w:t>20</w:t>
      </w:r>
      <w:r w:rsidRPr="001D7190">
        <w:rPr>
          <w:sz w:val="28"/>
          <w:szCs w:val="28"/>
          <w:lang w:val="uk-UA"/>
        </w:rPr>
        <w:t>03 №</w:t>
      </w:r>
      <w:r w:rsidR="0025244B" w:rsidRPr="001D7190">
        <w:rPr>
          <w:sz w:val="28"/>
          <w:szCs w:val="28"/>
          <w:lang w:val="uk-UA"/>
        </w:rPr>
        <w:t> </w:t>
      </w:r>
      <w:r w:rsidRPr="001D7190">
        <w:rPr>
          <w:sz w:val="28"/>
          <w:szCs w:val="28"/>
          <w:lang w:val="uk-UA"/>
        </w:rPr>
        <w:t>1160-IV та</w:t>
      </w:r>
      <w:r w:rsidR="0025244B" w:rsidRPr="001D7190">
        <w:rPr>
          <w:sz w:val="28"/>
          <w:szCs w:val="28"/>
          <w:lang w:val="uk-UA"/>
        </w:rPr>
        <w:t xml:space="preserve"> з урахуванням </w:t>
      </w:r>
      <w:r w:rsidRPr="001D7190">
        <w:rPr>
          <w:sz w:val="28"/>
          <w:szCs w:val="28"/>
          <w:lang w:val="uk-UA"/>
        </w:rPr>
        <w:t>Методики проведення аналізу впливу регуляторного акту, затвердженої постановою Кабінету Міністрів України від</w:t>
      </w:r>
      <w:r w:rsidR="0025244B" w:rsidRPr="001D7190">
        <w:rPr>
          <w:sz w:val="28"/>
          <w:szCs w:val="28"/>
          <w:lang w:val="uk-UA"/>
        </w:rPr>
        <w:t> </w:t>
      </w:r>
      <w:r w:rsidRPr="001D7190">
        <w:rPr>
          <w:sz w:val="28"/>
          <w:szCs w:val="28"/>
          <w:lang w:val="uk-UA"/>
        </w:rPr>
        <w:t>11.03.</w:t>
      </w:r>
      <w:r w:rsidR="0025244B" w:rsidRPr="001D7190">
        <w:rPr>
          <w:sz w:val="28"/>
          <w:szCs w:val="28"/>
          <w:lang w:val="uk-UA"/>
        </w:rPr>
        <w:t>20</w:t>
      </w:r>
      <w:r w:rsidRPr="001D7190">
        <w:rPr>
          <w:sz w:val="28"/>
          <w:szCs w:val="28"/>
          <w:lang w:val="uk-UA"/>
        </w:rPr>
        <w:t>04 р. № 308</w:t>
      </w:r>
      <w:r w:rsidR="0025244B" w:rsidRPr="001D7190">
        <w:rPr>
          <w:sz w:val="28"/>
          <w:szCs w:val="28"/>
          <w:lang w:val="uk-UA"/>
        </w:rPr>
        <w:t>.</w:t>
      </w:r>
      <w:r w:rsidRPr="001D7190">
        <w:rPr>
          <w:sz w:val="28"/>
          <w:szCs w:val="28"/>
          <w:lang w:val="uk-UA"/>
        </w:rPr>
        <w:t xml:space="preserve"> </w:t>
      </w:r>
      <w:r w:rsidR="0025244B" w:rsidRPr="001D7190">
        <w:rPr>
          <w:sz w:val="28"/>
          <w:szCs w:val="28"/>
          <w:lang w:val="uk-UA"/>
        </w:rPr>
        <w:t xml:space="preserve">Аналіз </w:t>
      </w:r>
      <w:r w:rsidRPr="001D7190">
        <w:rPr>
          <w:sz w:val="28"/>
          <w:szCs w:val="28"/>
          <w:lang w:val="uk-UA"/>
        </w:rPr>
        <w:t xml:space="preserve">визначає правові та організаційні засади реалізації проекту рішення Харківської міської ради </w:t>
      </w:r>
      <w:r w:rsidR="0025244B" w:rsidRPr="001D7190">
        <w:rPr>
          <w:sz w:val="28"/>
          <w:szCs w:val="28"/>
          <w:lang w:val="uk-UA"/>
        </w:rPr>
        <w:t>«Про затвердження Порядку вжиття заходів щодо очищення території міста Харкова від незаконно розміщених об’єктів»</w:t>
      </w:r>
      <w:r w:rsidRPr="001D7190">
        <w:rPr>
          <w:sz w:val="28"/>
          <w:szCs w:val="28"/>
          <w:lang w:val="uk-UA"/>
        </w:rPr>
        <w:t xml:space="preserve"> (надалі</w:t>
      </w:r>
      <w:r w:rsidR="0025244B" w:rsidRPr="001D7190">
        <w:rPr>
          <w:sz w:val="28"/>
          <w:szCs w:val="28"/>
          <w:lang w:val="uk-UA"/>
        </w:rPr>
        <w:t xml:space="preserve"> – </w:t>
      </w:r>
      <w:r w:rsidRPr="001D7190">
        <w:rPr>
          <w:sz w:val="28"/>
          <w:szCs w:val="28"/>
          <w:lang w:val="uk-UA"/>
        </w:rPr>
        <w:t>проект рішення) як регуляторного акту.</w:t>
      </w:r>
    </w:p>
    <w:p w:rsidR="0025244B" w:rsidRPr="001D7190" w:rsidRDefault="0025244B" w:rsidP="00CE66B5">
      <w:pPr>
        <w:jc w:val="both"/>
        <w:rPr>
          <w:sz w:val="28"/>
          <w:szCs w:val="28"/>
          <w:lang w:val="uk-UA"/>
        </w:rPr>
      </w:pPr>
    </w:p>
    <w:p w:rsidR="00CE66B5" w:rsidRDefault="00CE66B5" w:rsidP="00FC3567">
      <w:pPr>
        <w:pStyle w:val="a4"/>
        <w:numPr>
          <w:ilvl w:val="0"/>
          <w:numId w:val="1"/>
        </w:numPr>
        <w:rPr>
          <w:b/>
          <w:sz w:val="28"/>
          <w:szCs w:val="28"/>
          <w:lang w:val="uk-UA"/>
        </w:rPr>
      </w:pPr>
      <w:r w:rsidRPr="001D7190">
        <w:rPr>
          <w:b/>
          <w:sz w:val="28"/>
          <w:szCs w:val="28"/>
          <w:lang w:val="uk-UA"/>
        </w:rPr>
        <w:t>Визначення та аналіз проблеми, яку пропонується розв’язати шляхом державного регулювання господарських відносин.</w:t>
      </w:r>
    </w:p>
    <w:p w:rsidR="00FC3567" w:rsidRPr="006B60E4" w:rsidRDefault="00FC3567" w:rsidP="00FC3567">
      <w:pPr>
        <w:pStyle w:val="a4"/>
        <w:ind w:left="426"/>
        <w:rPr>
          <w:sz w:val="28"/>
          <w:szCs w:val="28"/>
          <w:lang w:val="uk-UA"/>
        </w:rPr>
      </w:pPr>
    </w:p>
    <w:p w:rsidR="00814020" w:rsidRPr="001D7190" w:rsidRDefault="00814020" w:rsidP="00814020">
      <w:pPr>
        <w:ind w:firstLine="709"/>
        <w:jc w:val="both"/>
        <w:rPr>
          <w:sz w:val="28"/>
          <w:szCs w:val="28"/>
          <w:lang w:val="uk-UA"/>
        </w:rPr>
      </w:pPr>
      <w:r w:rsidRPr="001D7190">
        <w:rPr>
          <w:sz w:val="28"/>
          <w:szCs w:val="28"/>
          <w:lang w:val="uk-UA"/>
        </w:rPr>
        <w:t xml:space="preserve">Тенденція до суттєвого розширення обсягу </w:t>
      </w:r>
      <w:r w:rsidR="00251FBB" w:rsidRPr="001D7190">
        <w:rPr>
          <w:sz w:val="28"/>
          <w:szCs w:val="28"/>
          <w:lang w:val="uk-UA"/>
        </w:rPr>
        <w:t xml:space="preserve">незаконних об’єктів </w:t>
      </w:r>
      <w:r w:rsidRPr="001D7190">
        <w:rPr>
          <w:sz w:val="28"/>
          <w:szCs w:val="28"/>
          <w:lang w:val="uk-UA"/>
        </w:rPr>
        <w:t>обумовлена багатьма різними за характером факторами, зокрема, недосконалістю чинного закон</w:t>
      </w:r>
      <w:r w:rsidR="00251FBB" w:rsidRPr="001D7190">
        <w:rPr>
          <w:sz w:val="28"/>
          <w:szCs w:val="28"/>
          <w:lang w:val="uk-UA"/>
        </w:rPr>
        <w:t>одавства</w:t>
      </w:r>
      <w:r w:rsidRPr="001D7190">
        <w:rPr>
          <w:sz w:val="28"/>
          <w:szCs w:val="28"/>
          <w:lang w:val="uk-UA"/>
        </w:rPr>
        <w:t>.</w:t>
      </w:r>
    </w:p>
    <w:p w:rsidR="00727CDD" w:rsidRPr="001D7190" w:rsidRDefault="00727CDD" w:rsidP="00727CDD">
      <w:pPr>
        <w:ind w:firstLine="709"/>
        <w:jc w:val="both"/>
        <w:rPr>
          <w:sz w:val="28"/>
          <w:szCs w:val="28"/>
          <w:lang w:val="uk-UA"/>
        </w:rPr>
      </w:pPr>
      <w:r w:rsidRPr="001D7190">
        <w:rPr>
          <w:sz w:val="28"/>
          <w:szCs w:val="28"/>
          <w:lang w:val="uk-UA"/>
        </w:rPr>
        <w:t>З метою запровадження механізму забезпечення благоустрою території міста Харкова шляхом її очищення (звільнення) від незаконн</w:t>
      </w:r>
      <w:r w:rsidR="007259F3">
        <w:rPr>
          <w:sz w:val="28"/>
          <w:szCs w:val="28"/>
          <w:lang w:val="uk-UA"/>
        </w:rPr>
        <w:t xml:space="preserve">о розміщених </w:t>
      </w:r>
      <w:r w:rsidRPr="001D7190">
        <w:rPr>
          <w:sz w:val="28"/>
          <w:szCs w:val="28"/>
          <w:lang w:val="uk-UA"/>
        </w:rPr>
        <w:t>об’єктів, а саме:</w:t>
      </w:r>
      <w:r w:rsidR="007259F3">
        <w:rPr>
          <w:sz w:val="28"/>
          <w:szCs w:val="28"/>
          <w:lang w:val="uk-UA"/>
        </w:rPr>
        <w:t xml:space="preserve"> </w:t>
      </w:r>
      <w:r w:rsidR="007259F3" w:rsidRPr="007259F3">
        <w:rPr>
          <w:sz w:val="28"/>
          <w:szCs w:val="28"/>
          <w:lang w:val="uk-UA"/>
        </w:rPr>
        <w:t>будівельн</w:t>
      </w:r>
      <w:r w:rsidR="007259F3">
        <w:rPr>
          <w:sz w:val="28"/>
          <w:szCs w:val="28"/>
          <w:lang w:val="uk-UA"/>
        </w:rPr>
        <w:t>их</w:t>
      </w:r>
      <w:r w:rsidR="007259F3" w:rsidRPr="007259F3">
        <w:rPr>
          <w:sz w:val="28"/>
          <w:szCs w:val="28"/>
          <w:lang w:val="uk-UA"/>
        </w:rPr>
        <w:t xml:space="preserve"> споруд, будівельн</w:t>
      </w:r>
      <w:r w:rsidR="007259F3">
        <w:rPr>
          <w:sz w:val="28"/>
          <w:szCs w:val="28"/>
          <w:lang w:val="uk-UA"/>
        </w:rPr>
        <w:t>их</w:t>
      </w:r>
      <w:r w:rsidR="007259F3" w:rsidRPr="007259F3">
        <w:rPr>
          <w:sz w:val="28"/>
          <w:szCs w:val="28"/>
          <w:lang w:val="uk-UA"/>
        </w:rPr>
        <w:t xml:space="preserve"> конструкці</w:t>
      </w:r>
      <w:r w:rsidR="007259F3">
        <w:rPr>
          <w:sz w:val="28"/>
          <w:szCs w:val="28"/>
          <w:lang w:val="uk-UA"/>
        </w:rPr>
        <w:t>й</w:t>
      </w:r>
      <w:r w:rsidR="007259F3" w:rsidRPr="007259F3">
        <w:rPr>
          <w:sz w:val="28"/>
          <w:szCs w:val="28"/>
          <w:lang w:val="uk-UA"/>
        </w:rPr>
        <w:t xml:space="preserve"> у формі будинків, будівель незалежно від їх призначення, стану готовності й способу їх використання (експлуатації), накопичення будівельних матеріалів, окрем</w:t>
      </w:r>
      <w:r w:rsidR="007259F3">
        <w:rPr>
          <w:sz w:val="28"/>
          <w:szCs w:val="28"/>
          <w:lang w:val="uk-UA"/>
        </w:rPr>
        <w:t xml:space="preserve">их </w:t>
      </w:r>
      <w:r w:rsidR="007259F3" w:rsidRPr="007259F3">
        <w:rPr>
          <w:sz w:val="28"/>
          <w:szCs w:val="28"/>
          <w:lang w:val="uk-UA"/>
        </w:rPr>
        <w:t>будівельн</w:t>
      </w:r>
      <w:r w:rsidR="007259F3">
        <w:rPr>
          <w:sz w:val="28"/>
          <w:szCs w:val="28"/>
          <w:lang w:val="uk-UA"/>
        </w:rPr>
        <w:t>их</w:t>
      </w:r>
      <w:r w:rsidR="007259F3" w:rsidRPr="007259F3">
        <w:rPr>
          <w:sz w:val="28"/>
          <w:szCs w:val="28"/>
          <w:lang w:val="uk-UA"/>
        </w:rPr>
        <w:t xml:space="preserve"> конструкції та їх елемент</w:t>
      </w:r>
      <w:r w:rsidR="007259F3">
        <w:rPr>
          <w:sz w:val="28"/>
          <w:szCs w:val="28"/>
          <w:lang w:val="uk-UA"/>
        </w:rPr>
        <w:t>ів</w:t>
      </w:r>
      <w:r w:rsidR="007259F3" w:rsidRPr="007259F3">
        <w:rPr>
          <w:sz w:val="28"/>
          <w:szCs w:val="28"/>
          <w:lang w:val="uk-UA"/>
        </w:rPr>
        <w:t>, тимчасов</w:t>
      </w:r>
      <w:r w:rsidR="007259F3">
        <w:rPr>
          <w:sz w:val="28"/>
          <w:szCs w:val="28"/>
          <w:lang w:val="uk-UA"/>
        </w:rPr>
        <w:t>их</w:t>
      </w:r>
      <w:r w:rsidR="007259F3" w:rsidRPr="007259F3">
        <w:rPr>
          <w:sz w:val="28"/>
          <w:szCs w:val="28"/>
          <w:lang w:val="uk-UA"/>
        </w:rPr>
        <w:t xml:space="preserve"> споруд, мал</w:t>
      </w:r>
      <w:r w:rsidR="007259F3">
        <w:rPr>
          <w:sz w:val="28"/>
          <w:szCs w:val="28"/>
          <w:lang w:val="uk-UA"/>
        </w:rPr>
        <w:t>их</w:t>
      </w:r>
      <w:r w:rsidR="007259F3" w:rsidRPr="007259F3">
        <w:rPr>
          <w:sz w:val="28"/>
          <w:szCs w:val="28"/>
          <w:lang w:val="uk-UA"/>
        </w:rPr>
        <w:t xml:space="preserve"> архітектурн</w:t>
      </w:r>
      <w:r w:rsidR="007259F3">
        <w:rPr>
          <w:sz w:val="28"/>
          <w:szCs w:val="28"/>
          <w:lang w:val="uk-UA"/>
        </w:rPr>
        <w:t>их форм</w:t>
      </w:r>
      <w:r w:rsidR="007259F3" w:rsidRPr="007259F3">
        <w:rPr>
          <w:sz w:val="28"/>
          <w:szCs w:val="28"/>
          <w:lang w:val="uk-UA"/>
        </w:rPr>
        <w:t xml:space="preserve"> та об’єкт</w:t>
      </w:r>
      <w:r w:rsidR="007259F3">
        <w:rPr>
          <w:sz w:val="28"/>
          <w:szCs w:val="28"/>
          <w:lang w:val="uk-UA"/>
        </w:rPr>
        <w:t>ів</w:t>
      </w:r>
      <w:r w:rsidR="007259F3" w:rsidRPr="007259F3">
        <w:rPr>
          <w:sz w:val="28"/>
          <w:szCs w:val="28"/>
          <w:lang w:val="uk-UA"/>
        </w:rPr>
        <w:t xml:space="preserve"> (елемент</w:t>
      </w:r>
      <w:r w:rsidR="007259F3">
        <w:rPr>
          <w:sz w:val="28"/>
          <w:szCs w:val="28"/>
          <w:lang w:val="uk-UA"/>
        </w:rPr>
        <w:t>ів</w:t>
      </w:r>
      <w:r w:rsidR="007259F3" w:rsidRPr="007259F3">
        <w:rPr>
          <w:sz w:val="28"/>
          <w:szCs w:val="28"/>
          <w:lang w:val="uk-UA"/>
        </w:rPr>
        <w:t>) благоустрою, які розміщенні на земельній ділянці комунальної власності, іншій поверхні (асфальтне або інше тверде покриття) без належних правових підстав, визначених Земельним кодексом України та Законом України «Про регулювання містобудівної діяльності», іншими законодавчими актами</w:t>
      </w:r>
      <w:r w:rsidR="007259F3">
        <w:rPr>
          <w:sz w:val="28"/>
          <w:szCs w:val="28"/>
          <w:lang w:val="uk-UA"/>
        </w:rPr>
        <w:t xml:space="preserve">, </w:t>
      </w:r>
      <w:r w:rsidRPr="001D7190">
        <w:rPr>
          <w:sz w:val="28"/>
          <w:szCs w:val="28"/>
          <w:lang w:val="uk-UA"/>
        </w:rPr>
        <w:t>Департаментом територіального контролю розроблено проект рішення Харківської міської ради «Про затвердження Порядку вжиття заходів щодо очищення території міста Харкова від незаконно розміщених об’єктів».</w:t>
      </w:r>
    </w:p>
    <w:p w:rsidR="00814020" w:rsidRPr="001D7190" w:rsidRDefault="00814020" w:rsidP="00814020">
      <w:pPr>
        <w:ind w:firstLine="567"/>
        <w:jc w:val="both"/>
        <w:rPr>
          <w:rFonts w:ascii="Verdana" w:hAnsi="Verdana" w:cs="Lucidasans"/>
          <w:bCs/>
          <w:color w:val="000000"/>
          <w:sz w:val="28"/>
          <w:szCs w:val="28"/>
          <w:lang w:val="uk-UA"/>
        </w:rPr>
      </w:pPr>
      <w:r w:rsidRPr="001D7190">
        <w:rPr>
          <w:sz w:val="28"/>
          <w:szCs w:val="28"/>
          <w:lang w:val="uk-UA"/>
        </w:rPr>
        <w:t xml:space="preserve">Зазначена проблема не вирішується </w:t>
      </w:r>
      <w:r w:rsidR="007259F3">
        <w:rPr>
          <w:sz w:val="28"/>
          <w:szCs w:val="28"/>
          <w:lang w:val="uk-UA"/>
        </w:rPr>
        <w:t xml:space="preserve">самостійно </w:t>
      </w:r>
      <w:proofErr w:type="spellStart"/>
      <w:r w:rsidR="007259F3">
        <w:rPr>
          <w:sz w:val="28"/>
          <w:szCs w:val="28"/>
          <w:lang w:val="uk-UA"/>
        </w:rPr>
        <w:t>сіспільством</w:t>
      </w:r>
      <w:proofErr w:type="spellEnd"/>
      <w:r w:rsidRPr="001D7190">
        <w:rPr>
          <w:sz w:val="28"/>
          <w:szCs w:val="28"/>
          <w:lang w:val="uk-UA"/>
        </w:rPr>
        <w:t>, оскільки регулювання даного питання знаходиться в компетенції міської ради.</w:t>
      </w:r>
    </w:p>
    <w:p w:rsidR="00251FBB" w:rsidRPr="001D7190" w:rsidRDefault="00814020" w:rsidP="00814020">
      <w:pPr>
        <w:ind w:firstLine="540"/>
        <w:jc w:val="both"/>
        <w:rPr>
          <w:bCs/>
          <w:sz w:val="28"/>
          <w:szCs w:val="28"/>
          <w:lang w:val="uk-UA"/>
        </w:rPr>
      </w:pPr>
      <w:r w:rsidRPr="001D7190">
        <w:rPr>
          <w:sz w:val="28"/>
          <w:szCs w:val="28"/>
          <w:lang w:val="uk-UA"/>
        </w:rPr>
        <w:t xml:space="preserve">Можна </w:t>
      </w:r>
      <w:r w:rsidRPr="001D7190">
        <w:rPr>
          <w:bCs/>
          <w:sz w:val="28"/>
          <w:szCs w:val="28"/>
          <w:lang w:val="uk-UA"/>
        </w:rPr>
        <w:t xml:space="preserve">визначити </w:t>
      </w:r>
      <w:r w:rsidRPr="001D7190">
        <w:rPr>
          <w:sz w:val="28"/>
          <w:szCs w:val="28"/>
          <w:lang w:val="uk-UA"/>
        </w:rPr>
        <w:t>такі</w:t>
      </w:r>
      <w:r w:rsidRPr="001D7190">
        <w:rPr>
          <w:bCs/>
          <w:sz w:val="28"/>
          <w:szCs w:val="28"/>
          <w:lang w:val="uk-UA"/>
        </w:rPr>
        <w:t xml:space="preserve"> основні групи, на які ця проблема має негативний вплив: </w:t>
      </w:r>
    </w:p>
    <w:p w:rsidR="00251FBB" w:rsidRPr="001D7190" w:rsidRDefault="00814020" w:rsidP="00251FBB">
      <w:pPr>
        <w:pStyle w:val="a4"/>
        <w:numPr>
          <w:ilvl w:val="0"/>
          <w:numId w:val="6"/>
        </w:numPr>
        <w:jc w:val="both"/>
        <w:rPr>
          <w:bCs/>
          <w:sz w:val="28"/>
          <w:szCs w:val="28"/>
          <w:lang w:val="uk-UA"/>
        </w:rPr>
      </w:pPr>
      <w:r w:rsidRPr="001D7190">
        <w:rPr>
          <w:bCs/>
          <w:sz w:val="28"/>
          <w:szCs w:val="28"/>
          <w:lang w:val="uk-UA"/>
        </w:rPr>
        <w:t>громадяни міста (не</w:t>
      </w:r>
      <w:r w:rsidR="00251FBB" w:rsidRPr="001D7190">
        <w:rPr>
          <w:bCs/>
          <w:sz w:val="28"/>
          <w:szCs w:val="28"/>
          <w:lang w:val="uk-UA"/>
        </w:rPr>
        <w:t>п</w:t>
      </w:r>
      <w:r w:rsidRPr="001D7190">
        <w:rPr>
          <w:bCs/>
          <w:sz w:val="28"/>
          <w:szCs w:val="28"/>
          <w:lang w:val="uk-UA"/>
        </w:rPr>
        <w:t>ередбачуваність дій суб’єктів господарювання</w:t>
      </w:r>
      <w:r w:rsidR="00251FBB" w:rsidRPr="001D7190">
        <w:rPr>
          <w:bCs/>
          <w:sz w:val="28"/>
          <w:szCs w:val="28"/>
          <w:lang w:val="uk-UA"/>
        </w:rPr>
        <w:t>, погіршення благоустро</w:t>
      </w:r>
      <w:r w:rsidRPr="001D7190">
        <w:rPr>
          <w:bCs/>
          <w:sz w:val="28"/>
          <w:szCs w:val="28"/>
          <w:lang w:val="uk-UA"/>
        </w:rPr>
        <w:t>ю міста)</w:t>
      </w:r>
      <w:r w:rsidR="00251FBB" w:rsidRPr="001D7190">
        <w:rPr>
          <w:bCs/>
          <w:sz w:val="28"/>
          <w:szCs w:val="28"/>
          <w:lang w:val="uk-UA"/>
        </w:rPr>
        <w:t>;</w:t>
      </w:r>
    </w:p>
    <w:p w:rsidR="00251FBB" w:rsidRPr="001D7190" w:rsidRDefault="00814020" w:rsidP="00501E53">
      <w:pPr>
        <w:pStyle w:val="a4"/>
        <w:numPr>
          <w:ilvl w:val="0"/>
          <w:numId w:val="6"/>
        </w:numPr>
        <w:jc w:val="both"/>
        <w:rPr>
          <w:bCs/>
          <w:sz w:val="28"/>
          <w:szCs w:val="28"/>
          <w:lang w:val="uk-UA"/>
        </w:rPr>
      </w:pPr>
      <w:r w:rsidRPr="001D7190">
        <w:rPr>
          <w:bCs/>
          <w:sz w:val="28"/>
          <w:szCs w:val="28"/>
          <w:lang w:val="uk-UA"/>
        </w:rPr>
        <w:t xml:space="preserve">суб’єкти господарської діяльності </w:t>
      </w:r>
      <w:r w:rsidRPr="001D7190">
        <w:rPr>
          <w:sz w:val="28"/>
          <w:szCs w:val="28"/>
          <w:lang w:val="uk-UA"/>
        </w:rPr>
        <w:t>та громадян</w:t>
      </w:r>
      <w:r w:rsidR="00251FBB" w:rsidRPr="001D7190">
        <w:rPr>
          <w:sz w:val="28"/>
          <w:szCs w:val="28"/>
          <w:lang w:val="uk-UA"/>
        </w:rPr>
        <w:t>и</w:t>
      </w:r>
      <w:r w:rsidRPr="001D7190">
        <w:rPr>
          <w:sz w:val="28"/>
          <w:szCs w:val="28"/>
          <w:lang w:val="uk-UA"/>
        </w:rPr>
        <w:t xml:space="preserve">, які </w:t>
      </w:r>
      <w:r w:rsidR="008F0754" w:rsidRPr="001D7190">
        <w:rPr>
          <w:sz w:val="28"/>
          <w:szCs w:val="28"/>
          <w:lang w:val="uk-UA"/>
        </w:rPr>
        <w:t xml:space="preserve">незаконно </w:t>
      </w:r>
      <w:r w:rsidR="00251FBB" w:rsidRPr="001D7190">
        <w:rPr>
          <w:sz w:val="28"/>
          <w:szCs w:val="28"/>
          <w:lang w:val="uk-UA"/>
        </w:rPr>
        <w:t xml:space="preserve">встановили </w:t>
      </w:r>
      <w:r w:rsidR="008F0754" w:rsidRPr="001D7190">
        <w:rPr>
          <w:sz w:val="28"/>
          <w:szCs w:val="28"/>
          <w:lang w:val="uk-UA"/>
        </w:rPr>
        <w:t>будівельні об’єкти, окремі будівельні конструкції та їх елементи, тимчасові споруди (малі архітектурні форми) та об’єкт</w:t>
      </w:r>
      <w:r w:rsidR="00203F12" w:rsidRPr="001D7190">
        <w:rPr>
          <w:sz w:val="28"/>
          <w:szCs w:val="28"/>
          <w:lang w:val="uk-UA"/>
        </w:rPr>
        <w:t>и</w:t>
      </w:r>
      <w:r w:rsidR="008F0754" w:rsidRPr="001D7190">
        <w:rPr>
          <w:sz w:val="28"/>
          <w:szCs w:val="28"/>
          <w:lang w:val="uk-UA"/>
        </w:rPr>
        <w:t xml:space="preserve"> </w:t>
      </w:r>
      <w:r w:rsidR="008F0754" w:rsidRPr="001D7190">
        <w:rPr>
          <w:sz w:val="28"/>
          <w:szCs w:val="28"/>
          <w:lang w:val="uk-UA"/>
        </w:rPr>
        <w:lastRenderedPageBreak/>
        <w:t>(елемент</w:t>
      </w:r>
      <w:r w:rsidR="00203F12" w:rsidRPr="001D7190">
        <w:rPr>
          <w:sz w:val="28"/>
          <w:szCs w:val="28"/>
          <w:lang w:val="uk-UA"/>
        </w:rPr>
        <w:t>и</w:t>
      </w:r>
      <w:r w:rsidR="008F0754" w:rsidRPr="001D7190">
        <w:rPr>
          <w:sz w:val="28"/>
          <w:szCs w:val="28"/>
          <w:lang w:val="uk-UA"/>
        </w:rPr>
        <w:t>) благоустрою на земельних ділянках комунальної власності або інших поверхнях</w:t>
      </w:r>
      <w:r w:rsidRPr="001D7190">
        <w:rPr>
          <w:bCs/>
          <w:sz w:val="28"/>
          <w:szCs w:val="28"/>
          <w:lang w:val="uk-UA"/>
        </w:rPr>
        <w:t xml:space="preserve"> (</w:t>
      </w:r>
      <w:r w:rsidR="00306693" w:rsidRPr="001D7190">
        <w:rPr>
          <w:bCs/>
          <w:sz w:val="28"/>
          <w:szCs w:val="28"/>
          <w:lang w:val="uk-UA"/>
        </w:rPr>
        <w:t xml:space="preserve">недотримання вимог чинного законодавства та </w:t>
      </w:r>
      <w:r w:rsidR="004A15D9" w:rsidRPr="001D7190">
        <w:rPr>
          <w:bCs/>
          <w:sz w:val="28"/>
          <w:szCs w:val="28"/>
          <w:lang w:val="uk-UA"/>
        </w:rPr>
        <w:t>порушення встановлених порядк</w:t>
      </w:r>
      <w:r w:rsidR="00306693" w:rsidRPr="001D7190">
        <w:rPr>
          <w:bCs/>
          <w:sz w:val="28"/>
          <w:szCs w:val="28"/>
          <w:lang w:val="uk-UA"/>
        </w:rPr>
        <w:t>ів</w:t>
      </w:r>
      <w:r w:rsidRPr="001D7190">
        <w:rPr>
          <w:bCs/>
          <w:sz w:val="28"/>
          <w:szCs w:val="28"/>
          <w:lang w:val="uk-UA"/>
        </w:rPr>
        <w:t>)</w:t>
      </w:r>
      <w:r w:rsidR="00251FBB" w:rsidRPr="001D7190">
        <w:rPr>
          <w:bCs/>
          <w:sz w:val="28"/>
          <w:szCs w:val="28"/>
          <w:lang w:val="uk-UA"/>
        </w:rPr>
        <w:t>;</w:t>
      </w:r>
    </w:p>
    <w:p w:rsidR="00814020" w:rsidRPr="001D7190" w:rsidRDefault="00814020" w:rsidP="00251FBB">
      <w:pPr>
        <w:pStyle w:val="a4"/>
        <w:numPr>
          <w:ilvl w:val="0"/>
          <w:numId w:val="6"/>
        </w:numPr>
        <w:jc w:val="both"/>
        <w:rPr>
          <w:bCs/>
          <w:sz w:val="28"/>
          <w:szCs w:val="28"/>
          <w:lang w:val="uk-UA"/>
        </w:rPr>
      </w:pPr>
      <w:r w:rsidRPr="001D7190">
        <w:rPr>
          <w:bCs/>
          <w:sz w:val="28"/>
          <w:szCs w:val="28"/>
          <w:lang w:val="uk-UA"/>
        </w:rPr>
        <w:t xml:space="preserve">держава в особі органу </w:t>
      </w:r>
      <w:r w:rsidR="006B60E4" w:rsidRPr="001D7190">
        <w:rPr>
          <w:bCs/>
          <w:sz w:val="28"/>
          <w:szCs w:val="28"/>
          <w:lang w:val="uk-UA"/>
        </w:rPr>
        <w:t xml:space="preserve">місцевого </w:t>
      </w:r>
      <w:r w:rsidR="006B60E4">
        <w:rPr>
          <w:bCs/>
          <w:sz w:val="28"/>
          <w:szCs w:val="28"/>
          <w:lang w:val="uk-UA"/>
        </w:rPr>
        <w:t>самоврядування</w:t>
      </w:r>
      <w:r w:rsidRPr="001D7190">
        <w:rPr>
          <w:bCs/>
          <w:sz w:val="28"/>
          <w:szCs w:val="28"/>
          <w:lang w:val="uk-UA"/>
        </w:rPr>
        <w:t xml:space="preserve"> (погіршення іміджу влади).</w:t>
      </w:r>
    </w:p>
    <w:p w:rsidR="00814020" w:rsidRPr="001D7190" w:rsidRDefault="00814020" w:rsidP="00814020">
      <w:pPr>
        <w:ind w:firstLine="709"/>
        <w:jc w:val="both"/>
        <w:rPr>
          <w:sz w:val="28"/>
          <w:szCs w:val="28"/>
          <w:lang w:val="uk-UA"/>
        </w:rPr>
      </w:pPr>
      <w:r w:rsidRPr="001D7190">
        <w:rPr>
          <w:sz w:val="28"/>
          <w:szCs w:val="28"/>
          <w:lang w:val="uk-UA"/>
        </w:rPr>
        <w:t xml:space="preserve">Отже, визначена проблема досить гостра та потребує термінового вирішення шляхом затвердження </w:t>
      </w:r>
      <w:r w:rsidR="002777C3" w:rsidRPr="001D7190">
        <w:rPr>
          <w:sz w:val="28"/>
          <w:szCs w:val="28"/>
          <w:lang w:val="uk-UA"/>
        </w:rPr>
        <w:t>Порядку вжиття заходів щодо очищення території міста Харкова від незаконно розміщених об’єктів.</w:t>
      </w:r>
    </w:p>
    <w:p w:rsidR="00727CDD" w:rsidRPr="001D7190" w:rsidRDefault="00727CDD" w:rsidP="00727CDD">
      <w:pPr>
        <w:ind w:firstLine="709"/>
        <w:jc w:val="both"/>
        <w:rPr>
          <w:sz w:val="28"/>
          <w:szCs w:val="28"/>
          <w:lang w:val="uk-UA"/>
        </w:rPr>
      </w:pPr>
    </w:p>
    <w:p w:rsidR="00727CDD" w:rsidRDefault="00727CDD" w:rsidP="00FC3567">
      <w:pPr>
        <w:pStyle w:val="a4"/>
        <w:numPr>
          <w:ilvl w:val="0"/>
          <w:numId w:val="1"/>
        </w:numPr>
        <w:rPr>
          <w:b/>
          <w:sz w:val="28"/>
          <w:szCs w:val="28"/>
          <w:lang w:val="uk-UA"/>
        </w:rPr>
      </w:pPr>
      <w:r w:rsidRPr="001D7190">
        <w:rPr>
          <w:b/>
          <w:sz w:val="28"/>
          <w:szCs w:val="28"/>
          <w:lang w:val="uk-UA"/>
        </w:rPr>
        <w:t>Визначення цілей державного регулювання.</w:t>
      </w:r>
    </w:p>
    <w:p w:rsidR="00FC3567" w:rsidRPr="006B60E4" w:rsidRDefault="00FC3567" w:rsidP="00FC3567">
      <w:pPr>
        <w:pStyle w:val="a4"/>
        <w:ind w:left="1080"/>
        <w:rPr>
          <w:sz w:val="28"/>
          <w:szCs w:val="28"/>
          <w:lang w:val="uk-UA"/>
        </w:rPr>
      </w:pPr>
    </w:p>
    <w:p w:rsidR="00C372D1" w:rsidRPr="001D7190" w:rsidRDefault="00C372D1" w:rsidP="00C372D1">
      <w:pPr>
        <w:ind w:firstLine="709"/>
        <w:jc w:val="both"/>
        <w:rPr>
          <w:sz w:val="28"/>
          <w:szCs w:val="28"/>
          <w:lang w:val="uk-UA"/>
        </w:rPr>
      </w:pPr>
      <w:r w:rsidRPr="001D7190">
        <w:rPr>
          <w:sz w:val="28"/>
          <w:szCs w:val="28"/>
          <w:lang w:val="uk-UA"/>
        </w:rPr>
        <w:t>Ціль прийняття даного регуляторного акту безпосередньо пов’язана з встановленням порядку вжиття заходів щодо очищення території міста Харкова від незаконно розміщених об’єктів</w:t>
      </w:r>
      <w:r w:rsidR="00014FD7" w:rsidRPr="001D7190">
        <w:rPr>
          <w:sz w:val="28"/>
          <w:szCs w:val="28"/>
          <w:lang w:val="uk-UA"/>
        </w:rPr>
        <w:t>, наслідком чого стане зменшення кількості незаконних об’єктів, які розміщенні на землях комунальної власності без належних правових підстав.</w:t>
      </w:r>
    </w:p>
    <w:p w:rsidR="00014FD7" w:rsidRPr="001D7190" w:rsidRDefault="00014FD7" w:rsidP="00C372D1">
      <w:pPr>
        <w:ind w:firstLine="709"/>
        <w:jc w:val="both"/>
        <w:rPr>
          <w:sz w:val="28"/>
          <w:szCs w:val="28"/>
          <w:lang w:val="uk-UA"/>
        </w:rPr>
      </w:pPr>
      <w:r w:rsidRPr="001D7190">
        <w:rPr>
          <w:sz w:val="28"/>
          <w:szCs w:val="28"/>
          <w:lang w:val="uk-UA"/>
        </w:rPr>
        <w:t>Деталізація завдань державного регулювання, бажаних для інтересів суспільства в даному випадку, дає можливість дійти висновку про те, що державне регулювання необхідне для досягнення таких цілей:</w:t>
      </w:r>
    </w:p>
    <w:p w:rsidR="00014FD7" w:rsidRPr="001D7190" w:rsidRDefault="00014FD7" w:rsidP="00014FD7">
      <w:pPr>
        <w:pStyle w:val="a4"/>
        <w:numPr>
          <w:ilvl w:val="0"/>
          <w:numId w:val="4"/>
        </w:numPr>
        <w:jc w:val="both"/>
        <w:rPr>
          <w:sz w:val="28"/>
          <w:szCs w:val="28"/>
          <w:lang w:val="uk-UA"/>
        </w:rPr>
      </w:pPr>
      <w:r w:rsidRPr="001D7190">
        <w:rPr>
          <w:sz w:val="28"/>
          <w:szCs w:val="28"/>
          <w:lang w:val="uk-UA"/>
        </w:rPr>
        <w:t>врегулювання питань незаконних об’єктів, розміщених на землях комунальної власності без належних правових підстав;</w:t>
      </w:r>
    </w:p>
    <w:p w:rsidR="0065519C" w:rsidRPr="001D7190" w:rsidRDefault="00014FD7" w:rsidP="00EF0123">
      <w:pPr>
        <w:pStyle w:val="a4"/>
        <w:numPr>
          <w:ilvl w:val="0"/>
          <w:numId w:val="4"/>
        </w:numPr>
        <w:jc w:val="both"/>
        <w:rPr>
          <w:sz w:val="28"/>
          <w:szCs w:val="28"/>
          <w:lang w:val="uk-UA"/>
        </w:rPr>
      </w:pPr>
      <w:r w:rsidRPr="001D7190">
        <w:rPr>
          <w:sz w:val="28"/>
          <w:szCs w:val="28"/>
          <w:lang w:val="uk-UA"/>
        </w:rPr>
        <w:t>посилення контролю за</w:t>
      </w:r>
      <w:r w:rsidR="0065519C" w:rsidRPr="001D7190">
        <w:rPr>
          <w:sz w:val="28"/>
          <w:szCs w:val="28"/>
          <w:lang w:val="uk-UA"/>
        </w:rPr>
        <w:t xml:space="preserve"> землями комунальної власності на предмет виявлення земельних ділянок , що підлягають очищенню;</w:t>
      </w:r>
    </w:p>
    <w:p w:rsidR="0065519C" w:rsidRPr="001D7190" w:rsidRDefault="0065519C" w:rsidP="0065519C">
      <w:pPr>
        <w:numPr>
          <w:ilvl w:val="0"/>
          <w:numId w:val="4"/>
        </w:numPr>
        <w:jc w:val="both"/>
        <w:rPr>
          <w:sz w:val="28"/>
          <w:szCs w:val="28"/>
          <w:lang w:val="uk-UA"/>
        </w:rPr>
      </w:pPr>
      <w:r w:rsidRPr="001D7190">
        <w:rPr>
          <w:sz w:val="28"/>
          <w:szCs w:val="28"/>
          <w:lang w:val="uk-UA"/>
        </w:rPr>
        <w:t xml:space="preserve">дотримання фізичними особами, юридичними особами та фізичними особами-підприємницями </w:t>
      </w:r>
      <w:r w:rsidR="00EF0123" w:rsidRPr="001D7190">
        <w:rPr>
          <w:sz w:val="28"/>
          <w:szCs w:val="28"/>
          <w:lang w:val="uk-UA"/>
        </w:rPr>
        <w:t>вимог діючого законодавства України;</w:t>
      </w:r>
    </w:p>
    <w:p w:rsidR="008067AF" w:rsidRDefault="0065519C" w:rsidP="008067AF">
      <w:pPr>
        <w:pStyle w:val="a4"/>
        <w:numPr>
          <w:ilvl w:val="0"/>
          <w:numId w:val="4"/>
        </w:numPr>
        <w:jc w:val="both"/>
        <w:rPr>
          <w:sz w:val="28"/>
          <w:szCs w:val="28"/>
          <w:lang w:val="uk-UA"/>
        </w:rPr>
      </w:pPr>
      <w:r w:rsidRPr="00A1117C">
        <w:rPr>
          <w:sz w:val="28"/>
          <w:szCs w:val="28"/>
          <w:lang w:val="uk-UA"/>
        </w:rPr>
        <w:t xml:space="preserve">недопущення </w:t>
      </w:r>
      <w:r w:rsidR="00EF0123" w:rsidRPr="00A1117C">
        <w:rPr>
          <w:sz w:val="28"/>
          <w:szCs w:val="28"/>
          <w:lang w:val="uk-UA"/>
        </w:rPr>
        <w:t>розміщення на земельних ділянках комунальної власності незаконних об’єктів.</w:t>
      </w:r>
    </w:p>
    <w:p w:rsidR="00A1117C" w:rsidRDefault="00A1117C" w:rsidP="00A1117C">
      <w:pPr>
        <w:jc w:val="both"/>
        <w:rPr>
          <w:sz w:val="28"/>
          <w:szCs w:val="28"/>
          <w:lang w:val="uk-UA"/>
        </w:rPr>
      </w:pPr>
    </w:p>
    <w:p w:rsidR="00A1117C" w:rsidRPr="00A1117C" w:rsidRDefault="00A1117C" w:rsidP="00A1117C">
      <w:pPr>
        <w:pStyle w:val="a4"/>
        <w:numPr>
          <w:ilvl w:val="0"/>
          <w:numId w:val="1"/>
        </w:numPr>
        <w:rPr>
          <w:b/>
          <w:sz w:val="28"/>
          <w:szCs w:val="28"/>
          <w:lang w:val="uk-UA"/>
        </w:rPr>
      </w:pPr>
      <w:r w:rsidRPr="00A1117C">
        <w:rPr>
          <w:b/>
          <w:sz w:val="28"/>
          <w:szCs w:val="28"/>
          <w:lang w:val="uk-UA"/>
        </w:rPr>
        <w:t>Визначення та оцінка усіх прийнятих альтернативних способів досягнення встановлених цілей з аргументацією переваг обраного способу.</w:t>
      </w:r>
    </w:p>
    <w:p w:rsidR="00A1117C" w:rsidRDefault="00A1117C" w:rsidP="00A1117C">
      <w:pPr>
        <w:ind w:left="360"/>
        <w:rPr>
          <w:b/>
          <w:sz w:val="28"/>
          <w:szCs w:val="28"/>
          <w:lang w:val="uk-UA"/>
        </w:rPr>
      </w:pPr>
    </w:p>
    <w:p w:rsidR="00A1117C" w:rsidRDefault="00A1117C" w:rsidP="00A1117C">
      <w:pPr>
        <w:ind w:right="-6" w:firstLine="902"/>
        <w:jc w:val="both"/>
        <w:rPr>
          <w:b/>
          <w:sz w:val="28"/>
          <w:szCs w:val="28"/>
          <w:lang w:val="uk-UA"/>
        </w:rPr>
      </w:pPr>
      <w:r>
        <w:rPr>
          <w:sz w:val="28"/>
          <w:szCs w:val="28"/>
          <w:lang w:val="uk-UA"/>
        </w:rPr>
        <w:t>Під час розробки проекту рішення Харківської міської ради «Про затвердження «Порядку вжиття заходів щодо очищення території міста Харкова від незаконно розміщених об’єктів» розглянуто такі альтернативні способи досягнення визначених цілей:</w:t>
      </w:r>
    </w:p>
    <w:p w:rsidR="00A1117C" w:rsidRDefault="00A1117C" w:rsidP="00A1117C">
      <w:pPr>
        <w:ind w:firstLine="902"/>
        <w:jc w:val="both"/>
        <w:rPr>
          <w:sz w:val="28"/>
          <w:szCs w:val="28"/>
          <w:lang w:val="uk-UA"/>
        </w:rPr>
      </w:pPr>
      <w:r>
        <w:rPr>
          <w:sz w:val="28"/>
          <w:szCs w:val="28"/>
          <w:lang w:val="uk-UA"/>
        </w:rPr>
        <w:t>1. Залишення існуючої ситуації без змін.</w:t>
      </w:r>
    </w:p>
    <w:p w:rsidR="00A1117C" w:rsidRDefault="00A1117C" w:rsidP="00A1117C">
      <w:pPr>
        <w:ind w:firstLine="902"/>
        <w:jc w:val="both"/>
        <w:rPr>
          <w:sz w:val="28"/>
          <w:szCs w:val="28"/>
          <w:lang w:val="uk-UA"/>
        </w:rPr>
      </w:pPr>
      <w:r>
        <w:rPr>
          <w:sz w:val="28"/>
          <w:szCs w:val="28"/>
          <w:lang w:val="uk-UA"/>
        </w:rPr>
        <w:t>Невтручання і залишення існуючої ситуації без змін є неприйнятним, оскільки обсяги очищення (звільнення) від будівельних об’єктів, накопичень будівельних матеріалів, окремих будівельних конструкцій та їх елементів, тимчасових споруд (малих архітектурних форм) та об’єктів (елементів) благоустрою, які розміщенні на земельній ділянці комунальної власності, або іншій поверхні, без належних правових підстав є недостатніми для забезпечення благоустрою території міста Харкова.</w:t>
      </w:r>
    </w:p>
    <w:p w:rsidR="00A1117C" w:rsidRDefault="00A1117C" w:rsidP="00A1117C">
      <w:pPr>
        <w:ind w:firstLine="902"/>
        <w:jc w:val="both"/>
        <w:rPr>
          <w:sz w:val="28"/>
          <w:szCs w:val="28"/>
          <w:lang w:val="uk-UA"/>
        </w:rPr>
      </w:pPr>
      <w:r>
        <w:rPr>
          <w:sz w:val="28"/>
          <w:szCs w:val="28"/>
          <w:lang w:val="uk-UA"/>
        </w:rPr>
        <w:lastRenderedPageBreak/>
        <w:t>2.Прийняття запропонованого регуляторного акта.</w:t>
      </w:r>
    </w:p>
    <w:p w:rsidR="00A1117C" w:rsidRDefault="00A1117C" w:rsidP="00A1117C">
      <w:pPr>
        <w:ind w:firstLine="902"/>
        <w:jc w:val="both"/>
        <w:rPr>
          <w:sz w:val="28"/>
          <w:szCs w:val="28"/>
          <w:lang w:val="uk-UA"/>
        </w:rPr>
      </w:pPr>
      <w:r>
        <w:rPr>
          <w:sz w:val="28"/>
          <w:szCs w:val="28"/>
          <w:lang w:val="uk-UA"/>
        </w:rPr>
        <w:t xml:space="preserve">Другий варіант, а саме прийняття проекту рішення Харківської міської ради «Про затвердження Порядку вжиття заходів щодо очищення території міста Харкова від незаконно розміщених об’єктів» надасть можливість запровадити механізм забезпечення благоустрою території міста Харкова шляхом її очищення (звільнення). </w:t>
      </w:r>
    </w:p>
    <w:p w:rsidR="00A1117C" w:rsidRDefault="00A1117C" w:rsidP="00A1117C">
      <w:pPr>
        <w:ind w:firstLine="902"/>
        <w:jc w:val="both"/>
        <w:rPr>
          <w:sz w:val="28"/>
          <w:szCs w:val="28"/>
          <w:lang w:val="uk-UA"/>
        </w:rPr>
      </w:pPr>
      <w:r>
        <w:rPr>
          <w:sz w:val="28"/>
          <w:szCs w:val="28"/>
          <w:lang w:val="uk-UA"/>
        </w:rPr>
        <w:t>Цей варіант є актуальним та адекватним</w:t>
      </w:r>
      <w:r w:rsidR="006B60E4">
        <w:rPr>
          <w:sz w:val="28"/>
          <w:szCs w:val="28"/>
          <w:lang w:val="uk-UA"/>
        </w:rPr>
        <w:t xml:space="preserve"> у </w:t>
      </w:r>
      <w:r>
        <w:rPr>
          <w:sz w:val="28"/>
          <w:szCs w:val="28"/>
          <w:lang w:val="uk-UA"/>
        </w:rPr>
        <w:t>ситуації, що склалася, та дозволить досягти визначених цілей.</w:t>
      </w:r>
    </w:p>
    <w:p w:rsidR="00A1117C" w:rsidRDefault="00A1117C" w:rsidP="00A1117C">
      <w:pPr>
        <w:ind w:firstLine="902"/>
        <w:jc w:val="both"/>
        <w:rPr>
          <w:sz w:val="28"/>
          <w:szCs w:val="28"/>
          <w:lang w:val="uk-UA"/>
        </w:rPr>
      </w:pPr>
      <w:r>
        <w:rPr>
          <w:sz w:val="28"/>
          <w:szCs w:val="28"/>
          <w:lang w:val="uk-UA"/>
        </w:rPr>
        <w:t>У місті Харкові проблема належного забезпечення благоустрою території міста Харкова є актуальною та потребує термінового втручання з боку Харківської міської ради шляхом нормативного врегулювання даного питання.</w:t>
      </w:r>
    </w:p>
    <w:p w:rsidR="00A1117C" w:rsidRPr="00310937" w:rsidRDefault="00A1117C" w:rsidP="00A1117C">
      <w:pPr>
        <w:ind w:left="360"/>
        <w:rPr>
          <w:b/>
          <w:sz w:val="20"/>
          <w:szCs w:val="28"/>
          <w:lang w:val="uk-UA"/>
        </w:rPr>
      </w:pPr>
    </w:p>
    <w:p w:rsidR="00A1117C" w:rsidRDefault="00A1117C" w:rsidP="00A1117C">
      <w:pPr>
        <w:pStyle w:val="a4"/>
        <w:numPr>
          <w:ilvl w:val="0"/>
          <w:numId w:val="1"/>
        </w:numPr>
        <w:rPr>
          <w:b/>
          <w:sz w:val="28"/>
          <w:szCs w:val="28"/>
          <w:lang w:val="uk-UA"/>
        </w:rPr>
      </w:pPr>
      <w:r w:rsidRPr="00A1117C">
        <w:rPr>
          <w:b/>
          <w:sz w:val="28"/>
          <w:szCs w:val="28"/>
          <w:lang w:val="uk-UA"/>
        </w:rPr>
        <w:t>Опис механізмів і заходів, які забезпечують розв’язання визначеної проблеми шляхом прийняття запропонованого регуляторного акта.</w:t>
      </w:r>
    </w:p>
    <w:p w:rsidR="00A1117C" w:rsidRPr="00310937" w:rsidRDefault="00A1117C" w:rsidP="00A1117C">
      <w:pPr>
        <w:pStyle w:val="a4"/>
        <w:ind w:left="1080"/>
        <w:rPr>
          <w:b/>
          <w:sz w:val="20"/>
          <w:szCs w:val="28"/>
          <w:lang w:val="uk-UA"/>
        </w:rPr>
      </w:pPr>
    </w:p>
    <w:p w:rsidR="00A1117C" w:rsidRPr="00A1117C" w:rsidRDefault="00A1117C" w:rsidP="00A1117C">
      <w:pPr>
        <w:ind w:firstLine="720"/>
        <w:jc w:val="both"/>
        <w:rPr>
          <w:color w:val="000000"/>
          <w:spacing w:val="3"/>
          <w:sz w:val="28"/>
          <w:szCs w:val="28"/>
          <w:lang w:val="uk-UA"/>
        </w:rPr>
      </w:pPr>
      <w:r w:rsidRPr="00A1117C">
        <w:rPr>
          <w:color w:val="000000"/>
          <w:spacing w:val="3"/>
          <w:sz w:val="28"/>
          <w:szCs w:val="28"/>
          <w:lang w:val="uk-UA"/>
        </w:rPr>
        <w:t>Правові засади механізму, які забезпечать ефективне розв’язання визначеної проблеми шляхом прийняття запропонованого регуляторного акту, встановлені Законами України «Про місцеве самоврядування в Україні», «Про охорону земель», «Про благоустрій населених пунктів», «Про відходи», «Про регулювання містобудівної діяльності», «Про основи містобудування», "Про  охорону навколишнього природного середовища", Земельним та Цивільним кодексами України, Типовими правилами благоустрою населених пунктів, інших актів законодавства.</w:t>
      </w:r>
    </w:p>
    <w:p w:rsidR="00A1117C" w:rsidRPr="00A1117C" w:rsidRDefault="00A1117C" w:rsidP="00A1117C">
      <w:pPr>
        <w:ind w:firstLine="539"/>
        <w:jc w:val="both"/>
        <w:rPr>
          <w:sz w:val="28"/>
          <w:szCs w:val="28"/>
          <w:lang w:val="uk-UA"/>
        </w:rPr>
      </w:pPr>
      <w:r w:rsidRPr="00A1117C">
        <w:rPr>
          <w:sz w:val="28"/>
          <w:szCs w:val="28"/>
          <w:lang w:val="uk-UA"/>
        </w:rPr>
        <w:t>Проектом рішення передбачається затвердження Порядку вжиття заходів щодо очищення території міста Харкова від незаконно розміщених об’єктів. В проекті міститься визначення процедури вирішення питань, пов’язаних з очищенням території міста Харкова від незаконно розміщених об’єктів. Порядок поширюється на всі підприємства, установи та організації, всіх фізичних осіб - підприємців, а також громадян, які здійснили або здійснюють розміщення будівельних об’єктів, накопичення будівельних матеріалів, окремих будівельних конструкції та їх елементів, тимчасових споруд (малі архітектурні форми) та об’єктів (елементи) благоустрою без належних правових підстав на земельній ділянці комунальної власності, або іншій поверхні на території міста.</w:t>
      </w:r>
    </w:p>
    <w:p w:rsidR="00A1117C" w:rsidRPr="00A1117C" w:rsidRDefault="00A1117C" w:rsidP="00A1117C">
      <w:pPr>
        <w:ind w:firstLine="902"/>
        <w:jc w:val="both"/>
        <w:rPr>
          <w:color w:val="000000"/>
          <w:spacing w:val="-1"/>
          <w:sz w:val="28"/>
          <w:szCs w:val="28"/>
          <w:lang w:val="uk-UA"/>
        </w:rPr>
      </w:pPr>
      <w:r w:rsidRPr="00A1117C">
        <w:rPr>
          <w:color w:val="000000"/>
          <w:spacing w:val="3"/>
          <w:sz w:val="28"/>
          <w:szCs w:val="28"/>
          <w:lang w:val="uk-UA"/>
        </w:rPr>
        <w:t>Контроль за виконанням цього рішення буде здійснюватися Департаментом територіального контролю Харківської міської ради.</w:t>
      </w:r>
    </w:p>
    <w:p w:rsidR="00A1117C" w:rsidRPr="00310937" w:rsidRDefault="00A1117C" w:rsidP="00A1117C">
      <w:pPr>
        <w:rPr>
          <w:b/>
          <w:sz w:val="20"/>
          <w:szCs w:val="28"/>
          <w:lang w:val="uk-UA"/>
        </w:rPr>
      </w:pPr>
    </w:p>
    <w:p w:rsidR="00A1117C" w:rsidRPr="00A1117C" w:rsidRDefault="00A1117C" w:rsidP="00A1117C">
      <w:pPr>
        <w:pStyle w:val="a4"/>
        <w:numPr>
          <w:ilvl w:val="0"/>
          <w:numId w:val="1"/>
        </w:numPr>
        <w:rPr>
          <w:b/>
          <w:bCs/>
          <w:sz w:val="28"/>
          <w:szCs w:val="28"/>
          <w:lang w:val="uk-UA"/>
        </w:rPr>
      </w:pPr>
      <w:proofErr w:type="spellStart"/>
      <w:r w:rsidRPr="00A1117C">
        <w:rPr>
          <w:b/>
          <w:bCs/>
          <w:sz w:val="28"/>
          <w:szCs w:val="28"/>
        </w:rPr>
        <w:t>Обґрунтування</w:t>
      </w:r>
      <w:proofErr w:type="spellEnd"/>
      <w:r w:rsidRPr="00A1117C">
        <w:rPr>
          <w:b/>
          <w:bCs/>
          <w:sz w:val="28"/>
          <w:szCs w:val="28"/>
        </w:rPr>
        <w:t xml:space="preserve"> </w:t>
      </w:r>
      <w:proofErr w:type="spellStart"/>
      <w:r w:rsidRPr="00A1117C">
        <w:rPr>
          <w:b/>
          <w:bCs/>
          <w:sz w:val="28"/>
          <w:szCs w:val="28"/>
        </w:rPr>
        <w:t>можливості</w:t>
      </w:r>
      <w:proofErr w:type="spellEnd"/>
      <w:r w:rsidRPr="00A1117C">
        <w:rPr>
          <w:b/>
          <w:bCs/>
          <w:sz w:val="28"/>
          <w:szCs w:val="28"/>
        </w:rPr>
        <w:t xml:space="preserve"> </w:t>
      </w:r>
      <w:proofErr w:type="spellStart"/>
      <w:r w:rsidRPr="00A1117C">
        <w:rPr>
          <w:b/>
          <w:bCs/>
          <w:sz w:val="28"/>
          <w:szCs w:val="28"/>
        </w:rPr>
        <w:t>досягнення</w:t>
      </w:r>
      <w:proofErr w:type="spellEnd"/>
      <w:r w:rsidRPr="00A1117C">
        <w:rPr>
          <w:b/>
          <w:bCs/>
          <w:sz w:val="28"/>
          <w:szCs w:val="28"/>
        </w:rPr>
        <w:t xml:space="preserve"> </w:t>
      </w:r>
      <w:proofErr w:type="spellStart"/>
      <w:r w:rsidRPr="00A1117C">
        <w:rPr>
          <w:b/>
          <w:bCs/>
          <w:sz w:val="28"/>
          <w:szCs w:val="28"/>
        </w:rPr>
        <w:t>встановлених</w:t>
      </w:r>
      <w:proofErr w:type="spellEnd"/>
      <w:r w:rsidRPr="00A1117C">
        <w:rPr>
          <w:b/>
          <w:bCs/>
          <w:sz w:val="28"/>
          <w:szCs w:val="28"/>
        </w:rPr>
        <w:t xml:space="preserve"> </w:t>
      </w:r>
      <w:proofErr w:type="spellStart"/>
      <w:r w:rsidRPr="00A1117C">
        <w:rPr>
          <w:b/>
          <w:bCs/>
          <w:sz w:val="28"/>
          <w:szCs w:val="28"/>
        </w:rPr>
        <w:t>цілей</w:t>
      </w:r>
      <w:proofErr w:type="spellEnd"/>
      <w:r w:rsidRPr="00A1117C">
        <w:rPr>
          <w:b/>
          <w:bCs/>
          <w:sz w:val="28"/>
          <w:szCs w:val="28"/>
        </w:rPr>
        <w:t xml:space="preserve"> </w:t>
      </w:r>
      <w:proofErr w:type="gramStart"/>
      <w:r w:rsidRPr="00A1117C">
        <w:rPr>
          <w:b/>
          <w:bCs/>
          <w:sz w:val="28"/>
          <w:szCs w:val="28"/>
        </w:rPr>
        <w:t>у</w:t>
      </w:r>
      <w:proofErr w:type="gramEnd"/>
      <w:r w:rsidRPr="00A1117C">
        <w:rPr>
          <w:b/>
          <w:bCs/>
          <w:sz w:val="28"/>
          <w:szCs w:val="28"/>
        </w:rPr>
        <w:t xml:space="preserve"> </w:t>
      </w:r>
      <w:proofErr w:type="spellStart"/>
      <w:proofErr w:type="gramStart"/>
      <w:r w:rsidRPr="00A1117C">
        <w:rPr>
          <w:b/>
          <w:bCs/>
          <w:sz w:val="28"/>
          <w:szCs w:val="28"/>
        </w:rPr>
        <w:t>раз</w:t>
      </w:r>
      <w:proofErr w:type="gramEnd"/>
      <w:r w:rsidRPr="00A1117C">
        <w:rPr>
          <w:b/>
          <w:bCs/>
          <w:sz w:val="28"/>
          <w:szCs w:val="28"/>
        </w:rPr>
        <w:t>і</w:t>
      </w:r>
      <w:proofErr w:type="spellEnd"/>
      <w:r w:rsidRPr="00A1117C">
        <w:rPr>
          <w:b/>
          <w:bCs/>
          <w:sz w:val="28"/>
          <w:szCs w:val="28"/>
        </w:rPr>
        <w:t xml:space="preserve"> </w:t>
      </w:r>
      <w:proofErr w:type="spellStart"/>
      <w:r w:rsidRPr="00A1117C">
        <w:rPr>
          <w:b/>
          <w:bCs/>
          <w:sz w:val="28"/>
          <w:szCs w:val="28"/>
        </w:rPr>
        <w:t>прийняття</w:t>
      </w:r>
      <w:proofErr w:type="spellEnd"/>
      <w:r w:rsidRPr="00A1117C">
        <w:rPr>
          <w:b/>
          <w:bCs/>
          <w:sz w:val="28"/>
          <w:szCs w:val="28"/>
        </w:rPr>
        <w:t xml:space="preserve"> </w:t>
      </w:r>
      <w:r w:rsidRPr="00A1117C">
        <w:rPr>
          <w:b/>
          <w:bCs/>
          <w:sz w:val="28"/>
          <w:szCs w:val="28"/>
          <w:lang w:val="uk-UA"/>
        </w:rPr>
        <w:t>з</w:t>
      </w:r>
      <w:proofErr w:type="spellStart"/>
      <w:r w:rsidRPr="00A1117C">
        <w:rPr>
          <w:b/>
          <w:bCs/>
          <w:sz w:val="28"/>
          <w:szCs w:val="28"/>
        </w:rPr>
        <w:t>апропонованого</w:t>
      </w:r>
      <w:proofErr w:type="spellEnd"/>
      <w:r w:rsidRPr="00A1117C">
        <w:rPr>
          <w:b/>
          <w:bCs/>
          <w:sz w:val="28"/>
          <w:szCs w:val="28"/>
        </w:rPr>
        <w:t xml:space="preserve"> регуляторного акта та </w:t>
      </w:r>
      <w:proofErr w:type="spellStart"/>
      <w:r w:rsidRPr="00A1117C">
        <w:rPr>
          <w:b/>
          <w:bCs/>
          <w:sz w:val="28"/>
          <w:szCs w:val="28"/>
        </w:rPr>
        <w:t>оцінка</w:t>
      </w:r>
      <w:proofErr w:type="spellEnd"/>
      <w:r w:rsidRPr="00A1117C">
        <w:rPr>
          <w:b/>
          <w:bCs/>
          <w:sz w:val="28"/>
          <w:szCs w:val="28"/>
        </w:rPr>
        <w:t xml:space="preserve"> </w:t>
      </w:r>
      <w:proofErr w:type="spellStart"/>
      <w:r w:rsidRPr="00A1117C">
        <w:rPr>
          <w:b/>
          <w:bCs/>
          <w:sz w:val="28"/>
          <w:szCs w:val="28"/>
        </w:rPr>
        <w:t>можливості</w:t>
      </w:r>
      <w:proofErr w:type="spellEnd"/>
      <w:r w:rsidRPr="00A1117C">
        <w:rPr>
          <w:b/>
          <w:bCs/>
          <w:sz w:val="28"/>
          <w:szCs w:val="28"/>
        </w:rPr>
        <w:t xml:space="preserve"> </w:t>
      </w:r>
      <w:proofErr w:type="spellStart"/>
      <w:r w:rsidRPr="00A1117C">
        <w:rPr>
          <w:b/>
          <w:bCs/>
          <w:sz w:val="28"/>
          <w:szCs w:val="28"/>
        </w:rPr>
        <w:t>впровадження</w:t>
      </w:r>
      <w:proofErr w:type="spellEnd"/>
      <w:r w:rsidRPr="00A1117C">
        <w:rPr>
          <w:b/>
          <w:bCs/>
          <w:sz w:val="28"/>
          <w:szCs w:val="28"/>
        </w:rPr>
        <w:t xml:space="preserve"> та </w:t>
      </w:r>
      <w:proofErr w:type="spellStart"/>
      <w:r w:rsidRPr="00A1117C">
        <w:rPr>
          <w:b/>
          <w:bCs/>
          <w:sz w:val="28"/>
          <w:szCs w:val="28"/>
        </w:rPr>
        <w:t>виконання</w:t>
      </w:r>
      <w:proofErr w:type="spellEnd"/>
      <w:r w:rsidRPr="00A1117C">
        <w:rPr>
          <w:b/>
          <w:bCs/>
          <w:sz w:val="28"/>
          <w:szCs w:val="28"/>
        </w:rPr>
        <w:t xml:space="preserve"> </w:t>
      </w:r>
      <w:proofErr w:type="spellStart"/>
      <w:r w:rsidRPr="00A1117C">
        <w:rPr>
          <w:b/>
          <w:bCs/>
          <w:sz w:val="28"/>
          <w:szCs w:val="28"/>
        </w:rPr>
        <w:t>вимог</w:t>
      </w:r>
      <w:proofErr w:type="spellEnd"/>
      <w:r w:rsidRPr="00A1117C">
        <w:rPr>
          <w:b/>
          <w:bCs/>
          <w:sz w:val="28"/>
          <w:szCs w:val="28"/>
        </w:rPr>
        <w:t xml:space="preserve"> регуляторного акта.</w:t>
      </w:r>
    </w:p>
    <w:p w:rsidR="00A1117C" w:rsidRPr="00310937" w:rsidRDefault="00A1117C" w:rsidP="00A1117C">
      <w:pPr>
        <w:ind w:left="720"/>
        <w:rPr>
          <w:b/>
          <w:bCs/>
          <w:sz w:val="20"/>
          <w:szCs w:val="28"/>
          <w:lang w:val="uk-UA"/>
        </w:rPr>
      </w:pPr>
    </w:p>
    <w:p w:rsidR="00A1117C" w:rsidRPr="00A1117C" w:rsidRDefault="00A1117C" w:rsidP="00A1117C">
      <w:pPr>
        <w:tabs>
          <w:tab w:val="left" w:pos="0"/>
        </w:tabs>
        <w:ind w:firstLine="540"/>
        <w:jc w:val="both"/>
        <w:rPr>
          <w:sz w:val="28"/>
          <w:szCs w:val="28"/>
          <w:lang w:val="uk-UA"/>
        </w:rPr>
      </w:pPr>
      <w:r w:rsidRPr="00A1117C">
        <w:rPr>
          <w:sz w:val="28"/>
          <w:szCs w:val="28"/>
          <w:lang w:val="uk-UA"/>
        </w:rPr>
        <w:t>Можливість досягнення цілей передбачених у цьому Аналізі в разі прийняття зазначеного рішення є</w:t>
      </w:r>
      <w:bookmarkStart w:id="0" w:name="_GoBack"/>
      <w:bookmarkEnd w:id="0"/>
      <w:r w:rsidRPr="00A1117C">
        <w:rPr>
          <w:sz w:val="28"/>
          <w:szCs w:val="28"/>
          <w:lang w:val="uk-UA"/>
        </w:rPr>
        <w:t xml:space="preserve"> цілком реальною та обґрунтованою в </w:t>
      </w:r>
      <w:r w:rsidRPr="00A1117C">
        <w:rPr>
          <w:sz w:val="28"/>
          <w:szCs w:val="28"/>
          <w:lang w:val="uk-UA"/>
        </w:rPr>
        <w:lastRenderedPageBreak/>
        <w:t xml:space="preserve">зв’язку з тим, що метою проекту зазначеного рішення є цілеспрямоване вирішення зазначених проблем. </w:t>
      </w:r>
    </w:p>
    <w:p w:rsidR="00A1117C" w:rsidRPr="00A1117C" w:rsidRDefault="00A1117C" w:rsidP="00A1117C">
      <w:pPr>
        <w:tabs>
          <w:tab w:val="left" w:pos="0"/>
        </w:tabs>
        <w:ind w:firstLine="540"/>
        <w:jc w:val="both"/>
        <w:rPr>
          <w:sz w:val="28"/>
          <w:szCs w:val="28"/>
          <w:lang w:val="uk-UA"/>
        </w:rPr>
      </w:pPr>
      <w:proofErr w:type="spellStart"/>
      <w:r w:rsidRPr="00A1117C">
        <w:rPr>
          <w:sz w:val="28"/>
          <w:szCs w:val="28"/>
        </w:rPr>
        <w:t>Досягнення</w:t>
      </w:r>
      <w:proofErr w:type="spellEnd"/>
      <w:r w:rsidRPr="00A1117C">
        <w:rPr>
          <w:sz w:val="28"/>
          <w:szCs w:val="28"/>
        </w:rPr>
        <w:t xml:space="preserve"> </w:t>
      </w:r>
      <w:proofErr w:type="spellStart"/>
      <w:r w:rsidRPr="00A1117C">
        <w:rPr>
          <w:sz w:val="28"/>
          <w:szCs w:val="28"/>
        </w:rPr>
        <w:t>встановлених</w:t>
      </w:r>
      <w:proofErr w:type="spellEnd"/>
      <w:r w:rsidRPr="00A1117C">
        <w:rPr>
          <w:sz w:val="28"/>
          <w:szCs w:val="28"/>
        </w:rPr>
        <w:t xml:space="preserve"> </w:t>
      </w:r>
      <w:proofErr w:type="spellStart"/>
      <w:r w:rsidRPr="00A1117C">
        <w:rPr>
          <w:sz w:val="28"/>
          <w:szCs w:val="28"/>
        </w:rPr>
        <w:t>цілей</w:t>
      </w:r>
      <w:proofErr w:type="spellEnd"/>
      <w:r w:rsidRPr="00A1117C">
        <w:rPr>
          <w:sz w:val="28"/>
          <w:szCs w:val="28"/>
        </w:rPr>
        <w:t xml:space="preserve"> </w:t>
      </w:r>
      <w:proofErr w:type="gramStart"/>
      <w:r w:rsidRPr="00A1117C">
        <w:rPr>
          <w:sz w:val="28"/>
          <w:szCs w:val="28"/>
        </w:rPr>
        <w:t>у</w:t>
      </w:r>
      <w:proofErr w:type="gramEnd"/>
      <w:r w:rsidRPr="00A1117C">
        <w:rPr>
          <w:sz w:val="28"/>
          <w:szCs w:val="28"/>
        </w:rPr>
        <w:t xml:space="preserve"> </w:t>
      </w:r>
      <w:proofErr w:type="spellStart"/>
      <w:proofErr w:type="gramStart"/>
      <w:r w:rsidRPr="00A1117C">
        <w:rPr>
          <w:sz w:val="28"/>
          <w:szCs w:val="28"/>
        </w:rPr>
        <w:t>раз</w:t>
      </w:r>
      <w:proofErr w:type="gramEnd"/>
      <w:r w:rsidRPr="00A1117C">
        <w:rPr>
          <w:sz w:val="28"/>
          <w:szCs w:val="28"/>
        </w:rPr>
        <w:t>і</w:t>
      </w:r>
      <w:proofErr w:type="spellEnd"/>
      <w:r w:rsidRPr="00A1117C">
        <w:rPr>
          <w:sz w:val="28"/>
          <w:szCs w:val="28"/>
        </w:rPr>
        <w:t xml:space="preserve"> </w:t>
      </w:r>
      <w:proofErr w:type="spellStart"/>
      <w:r w:rsidRPr="00A1117C">
        <w:rPr>
          <w:sz w:val="28"/>
          <w:szCs w:val="28"/>
        </w:rPr>
        <w:t>прийняття</w:t>
      </w:r>
      <w:proofErr w:type="spellEnd"/>
      <w:r w:rsidRPr="00A1117C">
        <w:rPr>
          <w:sz w:val="28"/>
          <w:szCs w:val="28"/>
        </w:rPr>
        <w:t xml:space="preserve"> </w:t>
      </w:r>
      <w:proofErr w:type="spellStart"/>
      <w:r w:rsidRPr="00A1117C">
        <w:rPr>
          <w:sz w:val="28"/>
          <w:szCs w:val="28"/>
        </w:rPr>
        <w:t>запропонованого</w:t>
      </w:r>
      <w:proofErr w:type="spellEnd"/>
      <w:r w:rsidRPr="00A1117C">
        <w:rPr>
          <w:sz w:val="28"/>
          <w:szCs w:val="28"/>
        </w:rPr>
        <w:t xml:space="preserve"> регуляторного акта </w:t>
      </w:r>
      <w:proofErr w:type="spellStart"/>
      <w:r w:rsidRPr="00A1117C">
        <w:rPr>
          <w:sz w:val="28"/>
          <w:szCs w:val="28"/>
        </w:rPr>
        <w:t>можливо</w:t>
      </w:r>
      <w:proofErr w:type="spellEnd"/>
      <w:r w:rsidRPr="00A1117C">
        <w:rPr>
          <w:sz w:val="28"/>
          <w:szCs w:val="28"/>
        </w:rPr>
        <w:t xml:space="preserve"> через </w:t>
      </w:r>
      <w:proofErr w:type="spellStart"/>
      <w:r w:rsidRPr="00A1117C">
        <w:rPr>
          <w:sz w:val="28"/>
          <w:szCs w:val="28"/>
        </w:rPr>
        <w:t>обґрунтовану</w:t>
      </w:r>
      <w:proofErr w:type="spellEnd"/>
      <w:r w:rsidRPr="00A1117C">
        <w:rPr>
          <w:sz w:val="28"/>
          <w:szCs w:val="28"/>
        </w:rPr>
        <w:t xml:space="preserve"> </w:t>
      </w:r>
      <w:proofErr w:type="spellStart"/>
      <w:r w:rsidRPr="00A1117C">
        <w:rPr>
          <w:sz w:val="28"/>
          <w:szCs w:val="28"/>
        </w:rPr>
        <w:t>мотивацію</w:t>
      </w:r>
      <w:proofErr w:type="spellEnd"/>
      <w:r w:rsidRPr="00A1117C">
        <w:rPr>
          <w:sz w:val="28"/>
          <w:szCs w:val="28"/>
        </w:rPr>
        <w:t xml:space="preserve"> </w:t>
      </w:r>
      <w:proofErr w:type="spellStart"/>
      <w:r w:rsidRPr="00A1117C">
        <w:rPr>
          <w:sz w:val="28"/>
          <w:szCs w:val="28"/>
        </w:rPr>
        <w:t>суб’єктів</w:t>
      </w:r>
      <w:proofErr w:type="spellEnd"/>
      <w:r w:rsidRPr="00A1117C">
        <w:rPr>
          <w:sz w:val="28"/>
          <w:szCs w:val="28"/>
        </w:rPr>
        <w:t xml:space="preserve"> </w:t>
      </w:r>
      <w:proofErr w:type="spellStart"/>
      <w:r w:rsidRPr="00A1117C">
        <w:rPr>
          <w:sz w:val="28"/>
          <w:szCs w:val="28"/>
        </w:rPr>
        <w:t>господарювання</w:t>
      </w:r>
      <w:proofErr w:type="spellEnd"/>
      <w:r w:rsidRPr="00A1117C">
        <w:rPr>
          <w:sz w:val="28"/>
          <w:szCs w:val="28"/>
        </w:rPr>
        <w:t xml:space="preserve">, </w:t>
      </w:r>
      <w:proofErr w:type="spellStart"/>
      <w:r w:rsidRPr="00A1117C">
        <w:rPr>
          <w:sz w:val="28"/>
          <w:szCs w:val="28"/>
        </w:rPr>
        <w:t>громадян</w:t>
      </w:r>
      <w:proofErr w:type="spellEnd"/>
      <w:r w:rsidRPr="00A1117C">
        <w:rPr>
          <w:sz w:val="28"/>
          <w:szCs w:val="28"/>
        </w:rPr>
        <w:t xml:space="preserve">, </w:t>
      </w:r>
      <w:proofErr w:type="spellStart"/>
      <w:r w:rsidRPr="00A1117C">
        <w:rPr>
          <w:sz w:val="28"/>
          <w:szCs w:val="28"/>
        </w:rPr>
        <w:t>установ</w:t>
      </w:r>
      <w:proofErr w:type="spellEnd"/>
      <w:r w:rsidRPr="00A1117C">
        <w:rPr>
          <w:sz w:val="28"/>
          <w:szCs w:val="28"/>
        </w:rPr>
        <w:t xml:space="preserve"> </w:t>
      </w:r>
      <w:proofErr w:type="spellStart"/>
      <w:r w:rsidRPr="00A1117C">
        <w:rPr>
          <w:sz w:val="28"/>
          <w:szCs w:val="28"/>
        </w:rPr>
        <w:t>виконувати</w:t>
      </w:r>
      <w:proofErr w:type="spellEnd"/>
      <w:r w:rsidRPr="00A1117C">
        <w:rPr>
          <w:sz w:val="28"/>
          <w:szCs w:val="28"/>
        </w:rPr>
        <w:t xml:space="preserve"> </w:t>
      </w:r>
      <w:proofErr w:type="spellStart"/>
      <w:r w:rsidRPr="00A1117C">
        <w:rPr>
          <w:sz w:val="28"/>
          <w:szCs w:val="28"/>
        </w:rPr>
        <w:t>встановлені</w:t>
      </w:r>
      <w:proofErr w:type="spellEnd"/>
      <w:r w:rsidRPr="00A1117C">
        <w:rPr>
          <w:sz w:val="28"/>
          <w:szCs w:val="28"/>
        </w:rPr>
        <w:t xml:space="preserve"> </w:t>
      </w:r>
      <w:proofErr w:type="spellStart"/>
      <w:r w:rsidRPr="00A1117C">
        <w:rPr>
          <w:sz w:val="28"/>
          <w:szCs w:val="28"/>
        </w:rPr>
        <w:t>вимоги</w:t>
      </w:r>
      <w:proofErr w:type="spellEnd"/>
      <w:r w:rsidRPr="00A1117C">
        <w:rPr>
          <w:sz w:val="28"/>
          <w:szCs w:val="28"/>
          <w:lang w:val="uk-UA"/>
        </w:rPr>
        <w:t xml:space="preserve">. </w:t>
      </w:r>
    </w:p>
    <w:p w:rsidR="00A1117C" w:rsidRPr="00A1117C" w:rsidRDefault="00A1117C" w:rsidP="00A1117C">
      <w:pPr>
        <w:tabs>
          <w:tab w:val="left" w:pos="0"/>
        </w:tabs>
        <w:ind w:firstLine="540"/>
        <w:jc w:val="both"/>
        <w:rPr>
          <w:sz w:val="28"/>
          <w:szCs w:val="28"/>
          <w:lang w:val="uk-UA"/>
        </w:rPr>
      </w:pPr>
      <w:r w:rsidRPr="00A1117C">
        <w:rPr>
          <w:sz w:val="28"/>
          <w:szCs w:val="28"/>
          <w:lang w:val="uk-UA"/>
        </w:rPr>
        <w:t xml:space="preserve">Таким чином, поставлені цілі досягаються при виконанні вимог цього регуляторного акта з найменшими витратами для суб’єктів господарювання, громадян та держави. Досягнення встановлених цілей шляхом виконання регуляторного акту приносить вигоди, які виправдовують необхідні для його виконання витрати. </w:t>
      </w:r>
    </w:p>
    <w:p w:rsidR="00A1117C" w:rsidRPr="00A1117C" w:rsidRDefault="00A1117C" w:rsidP="00A1117C">
      <w:pPr>
        <w:tabs>
          <w:tab w:val="left" w:pos="0"/>
        </w:tabs>
        <w:ind w:firstLine="540"/>
        <w:jc w:val="both"/>
        <w:rPr>
          <w:sz w:val="28"/>
          <w:szCs w:val="28"/>
          <w:lang w:val="uk-UA"/>
        </w:rPr>
      </w:pPr>
      <w:r w:rsidRPr="00A1117C">
        <w:rPr>
          <w:sz w:val="28"/>
          <w:szCs w:val="28"/>
          <w:lang w:val="uk-UA"/>
        </w:rPr>
        <w:t xml:space="preserve">Простота виконання вимог, встановлених актом, простота положень даного акту, що містить чітке обґрунтування поставлених завдань, являється також однією з можливостей у досягненні встановлених цілей. </w:t>
      </w:r>
    </w:p>
    <w:p w:rsidR="00A1117C" w:rsidRPr="00A1117C" w:rsidRDefault="00A1117C" w:rsidP="00A1117C">
      <w:pPr>
        <w:tabs>
          <w:tab w:val="left" w:pos="0"/>
        </w:tabs>
        <w:ind w:firstLine="540"/>
        <w:jc w:val="both"/>
        <w:rPr>
          <w:sz w:val="28"/>
          <w:szCs w:val="28"/>
          <w:lang w:val="uk-UA"/>
        </w:rPr>
      </w:pPr>
      <w:r w:rsidRPr="00A1117C">
        <w:rPr>
          <w:sz w:val="28"/>
          <w:szCs w:val="28"/>
          <w:lang w:val="uk-UA"/>
        </w:rPr>
        <w:t xml:space="preserve">Також, слід зазначити, що в даному випадку, має місто ризик впливу зовнішніх чинників на дію даного акту таких як: зміни діючого законодавства, прискорення або уповільнення темпів економічного зростання, соціально-політичні впливи та таке інше. Усе це може привести до недоцільності в подальшому застосування даного регуляторного акту, або зміни його суті чи окремих положень. </w:t>
      </w:r>
    </w:p>
    <w:p w:rsidR="00A1117C" w:rsidRPr="007634AE" w:rsidRDefault="00A1117C" w:rsidP="00A1117C">
      <w:pPr>
        <w:tabs>
          <w:tab w:val="left" w:pos="0"/>
        </w:tabs>
        <w:ind w:firstLine="540"/>
        <w:jc w:val="both"/>
        <w:rPr>
          <w:sz w:val="28"/>
          <w:szCs w:val="28"/>
          <w:lang w:val="uk-UA"/>
        </w:rPr>
      </w:pPr>
      <w:r w:rsidRPr="00A1117C">
        <w:rPr>
          <w:sz w:val="28"/>
          <w:szCs w:val="28"/>
          <w:lang w:val="uk-UA"/>
        </w:rPr>
        <w:t>Тобто ризик впливу зовнішніх чинників на дію даного регуляторного акту існує цілком реально, однак не може вплинути на фактор відмови від введення в дію запропонованого регулювання.</w:t>
      </w:r>
      <w:r w:rsidRPr="007634AE">
        <w:rPr>
          <w:sz w:val="28"/>
          <w:szCs w:val="28"/>
          <w:lang w:val="uk-UA"/>
        </w:rPr>
        <w:t xml:space="preserve"> </w:t>
      </w:r>
    </w:p>
    <w:p w:rsidR="00A1117C" w:rsidRPr="00E96E2B" w:rsidRDefault="00A1117C" w:rsidP="00A1117C">
      <w:pPr>
        <w:ind w:firstLine="539"/>
        <w:jc w:val="both"/>
        <w:rPr>
          <w:sz w:val="28"/>
          <w:szCs w:val="28"/>
          <w:lang w:val="uk-UA"/>
        </w:rPr>
      </w:pPr>
    </w:p>
    <w:p w:rsidR="008067AF" w:rsidRPr="00FC3567" w:rsidRDefault="008067AF" w:rsidP="00FC3567">
      <w:pPr>
        <w:pStyle w:val="a4"/>
        <w:numPr>
          <w:ilvl w:val="0"/>
          <w:numId w:val="1"/>
        </w:numPr>
        <w:rPr>
          <w:sz w:val="28"/>
          <w:szCs w:val="28"/>
          <w:lang w:val="uk-UA"/>
        </w:rPr>
      </w:pPr>
      <w:r>
        <w:rPr>
          <w:b/>
          <w:bCs/>
          <w:sz w:val="28"/>
          <w:szCs w:val="28"/>
          <w:lang w:val="uk-UA"/>
        </w:rPr>
        <w:t>Визначення очікуваних результатів прийняття запропонованого регуляторного акту, зокрема розрахунок о</w:t>
      </w:r>
      <w:r w:rsidRPr="008067AF">
        <w:rPr>
          <w:b/>
          <w:bCs/>
          <w:sz w:val="28"/>
          <w:szCs w:val="28"/>
          <w:lang w:val="uk-UA"/>
        </w:rPr>
        <w:t>чікуван</w:t>
      </w:r>
      <w:r>
        <w:rPr>
          <w:b/>
          <w:bCs/>
          <w:sz w:val="28"/>
          <w:szCs w:val="28"/>
          <w:lang w:val="uk-UA"/>
        </w:rPr>
        <w:t>их</w:t>
      </w:r>
      <w:r w:rsidRPr="008067AF">
        <w:rPr>
          <w:b/>
          <w:bCs/>
          <w:sz w:val="28"/>
          <w:szCs w:val="28"/>
          <w:lang w:val="uk-UA"/>
        </w:rPr>
        <w:t xml:space="preserve"> втрат та вигод суб’єктів господарювання, громадян та держави </w:t>
      </w:r>
      <w:r>
        <w:rPr>
          <w:b/>
          <w:bCs/>
          <w:sz w:val="28"/>
          <w:szCs w:val="28"/>
          <w:lang w:val="uk-UA"/>
        </w:rPr>
        <w:t>внаслідок дії регуляторного акту</w:t>
      </w:r>
      <w:r w:rsidRPr="008067AF">
        <w:rPr>
          <w:b/>
          <w:bCs/>
          <w:sz w:val="28"/>
          <w:szCs w:val="28"/>
          <w:lang w:val="uk-UA"/>
        </w:rPr>
        <w:t>.</w:t>
      </w:r>
    </w:p>
    <w:p w:rsidR="00FC3567" w:rsidRPr="008067AF" w:rsidRDefault="00FC3567" w:rsidP="00FC3567">
      <w:pPr>
        <w:pStyle w:val="a4"/>
        <w:ind w:left="1080"/>
        <w:rPr>
          <w:sz w:val="28"/>
          <w:szCs w:val="28"/>
          <w:lang w:val="uk-UA"/>
        </w:rPr>
      </w:pPr>
    </w:p>
    <w:p w:rsidR="008067AF" w:rsidRDefault="00957D8A" w:rsidP="00957D8A">
      <w:pPr>
        <w:ind w:firstLine="709"/>
        <w:jc w:val="both"/>
        <w:rPr>
          <w:bCs/>
          <w:sz w:val="28"/>
          <w:szCs w:val="28"/>
          <w:lang w:val="uk-UA"/>
        </w:rPr>
      </w:pPr>
      <w:r>
        <w:rPr>
          <w:sz w:val="28"/>
          <w:szCs w:val="28"/>
          <w:lang w:val="uk-UA"/>
        </w:rPr>
        <w:t xml:space="preserve">Визначення очікуваних результатів прийняття запропонованого регулювання припускає аналіз втрат і вигод, які виникають у різних груп суб’єктів, на яких поширюється дія даного регуляторного акту. Даний регуляторний акт певним чином впливає на інтереси суб’єктів господарювання, громадян, держави в особі </w:t>
      </w:r>
      <w:r w:rsidRPr="001D7190">
        <w:rPr>
          <w:bCs/>
          <w:sz w:val="28"/>
          <w:szCs w:val="28"/>
          <w:lang w:val="uk-UA"/>
        </w:rPr>
        <w:t xml:space="preserve">органу </w:t>
      </w:r>
      <w:r w:rsidR="006B60E4" w:rsidRPr="001D7190">
        <w:rPr>
          <w:bCs/>
          <w:sz w:val="28"/>
          <w:szCs w:val="28"/>
          <w:lang w:val="uk-UA"/>
        </w:rPr>
        <w:t xml:space="preserve">місцевого </w:t>
      </w:r>
      <w:r w:rsidR="006B60E4">
        <w:rPr>
          <w:bCs/>
          <w:sz w:val="28"/>
          <w:szCs w:val="28"/>
          <w:lang w:val="uk-UA"/>
        </w:rPr>
        <w:t>самоврядування</w:t>
      </w:r>
      <w:r>
        <w:rPr>
          <w:bCs/>
          <w:sz w:val="28"/>
          <w:szCs w:val="28"/>
          <w:lang w:val="uk-UA"/>
        </w:rPr>
        <w:t>, які мають різний характер і соціальний ефект.</w:t>
      </w:r>
    </w:p>
    <w:p w:rsidR="00957D8A" w:rsidRDefault="007C39D2" w:rsidP="00957D8A">
      <w:pPr>
        <w:ind w:firstLine="709"/>
        <w:jc w:val="both"/>
        <w:rPr>
          <w:bCs/>
          <w:sz w:val="28"/>
          <w:szCs w:val="28"/>
          <w:lang w:val="uk-UA"/>
        </w:rPr>
      </w:pPr>
      <w:r>
        <w:rPr>
          <w:bCs/>
          <w:sz w:val="28"/>
          <w:szCs w:val="28"/>
          <w:lang w:val="uk-UA"/>
        </w:rPr>
        <w:t xml:space="preserve">Для визначення очікуваних результатів прийняття запропонованого порядку, що виникають у різних груп суб’єктів, на які поширюється його дія, наведені </w:t>
      </w:r>
      <w:r w:rsidR="00CB32CD">
        <w:rPr>
          <w:bCs/>
          <w:sz w:val="28"/>
          <w:szCs w:val="28"/>
          <w:lang w:val="uk-UA"/>
        </w:rPr>
        <w:t>вигоди та витрати у текстовій форм</w:t>
      </w:r>
      <w:r w:rsidR="006B60E4">
        <w:rPr>
          <w:bCs/>
          <w:sz w:val="28"/>
          <w:szCs w:val="28"/>
          <w:lang w:val="uk-UA"/>
        </w:rPr>
        <w:t>і</w:t>
      </w:r>
      <w:r w:rsidR="00CB32CD">
        <w:rPr>
          <w:bCs/>
          <w:sz w:val="28"/>
          <w:szCs w:val="28"/>
          <w:lang w:val="uk-UA"/>
        </w:rPr>
        <w:t>.</w:t>
      </w:r>
    </w:p>
    <w:p w:rsidR="00CB32CD" w:rsidRPr="00120A3C" w:rsidRDefault="00CB32CD" w:rsidP="00120A3C">
      <w:pPr>
        <w:pStyle w:val="a4"/>
        <w:numPr>
          <w:ilvl w:val="1"/>
          <w:numId w:val="11"/>
        </w:numPr>
        <w:ind w:left="709" w:firstLine="0"/>
        <w:jc w:val="both"/>
        <w:rPr>
          <w:sz w:val="28"/>
          <w:szCs w:val="28"/>
          <w:lang w:val="uk-UA"/>
        </w:rPr>
      </w:pPr>
      <w:r w:rsidRPr="00120A3C">
        <w:rPr>
          <w:sz w:val="28"/>
          <w:szCs w:val="28"/>
          <w:lang w:val="uk-UA"/>
        </w:rPr>
        <w:t>Сфера інтересів міської влади.</w:t>
      </w:r>
    </w:p>
    <w:p w:rsidR="00CB32CD" w:rsidRDefault="00CB32CD" w:rsidP="00CB32CD">
      <w:pPr>
        <w:ind w:left="709"/>
        <w:jc w:val="both"/>
        <w:rPr>
          <w:sz w:val="28"/>
          <w:szCs w:val="28"/>
          <w:lang w:val="uk-UA"/>
        </w:rPr>
      </w:pPr>
      <w:r>
        <w:rPr>
          <w:sz w:val="28"/>
          <w:szCs w:val="28"/>
          <w:lang w:val="uk-UA"/>
        </w:rPr>
        <w:t>Вигоди:</w:t>
      </w:r>
    </w:p>
    <w:p w:rsidR="00CB32CD" w:rsidRDefault="00CB32CD" w:rsidP="00CB32CD">
      <w:pPr>
        <w:pStyle w:val="a4"/>
        <w:numPr>
          <w:ilvl w:val="0"/>
          <w:numId w:val="4"/>
        </w:numPr>
        <w:jc w:val="both"/>
        <w:rPr>
          <w:sz w:val="28"/>
          <w:szCs w:val="28"/>
          <w:lang w:val="uk-UA"/>
        </w:rPr>
      </w:pPr>
      <w:r>
        <w:rPr>
          <w:sz w:val="28"/>
          <w:szCs w:val="28"/>
          <w:lang w:val="uk-UA"/>
        </w:rPr>
        <w:t>зменшення випадків розміщення незаконних об’єктів на земельних ділянках комунальної власності</w:t>
      </w:r>
      <w:r w:rsidR="00F06373">
        <w:rPr>
          <w:sz w:val="28"/>
          <w:szCs w:val="28"/>
          <w:lang w:val="uk-UA"/>
        </w:rPr>
        <w:t>, або інших поверхнях</w:t>
      </w:r>
      <w:r>
        <w:rPr>
          <w:sz w:val="28"/>
          <w:szCs w:val="28"/>
          <w:lang w:val="uk-UA"/>
        </w:rPr>
        <w:t>,</w:t>
      </w:r>
      <w:r w:rsidR="00F06373">
        <w:rPr>
          <w:sz w:val="28"/>
          <w:szCs w:val="28"/>
          <w:lang w:val="uk-UA"/>
        </w:rPr>
        <w:t xml:space="preserve"> без належних правових підстав;</w:t>
      </w:r>
    </w:p>
    <w:p w:rsidR="00F06373" w:rsidRDefault="00F06373" w:rsidP="00CB32CD">
      <w:pPr>
        <w:pStyle w:val="a4"/>
        <w:numPr>
          <w:ilvl w:val="0"/>
          <w:numId w:val="4"/>
        </w:numPr>
        <w:jc w:val="both"/>
        <w:rPr>
          <w:sz w:val="28"/>
          <w:szCs w:val="28"/>
          <w:lang w:val="uk-UA"/>
        </w:rPr>
      </w:pPr>
      <w:r>
        <w:rPr>
          <w:sz w:val="28"/>
          <w:szCs w:val="28"/>
          <w:lang w:val="uk-UA"/>
        </w:rPr>
        <w:t>збільшення надходжень до міського бюджету;</w:t>
      </w:r>
    </w:p>
    <w:p w:rsidR="00F06373" w:rsidRDefault="00F06373" w:rsidP="00CB32CD">
      <w:pPr>
        <w:pStyle w:val="a4"/>
        <w:numPr>
          <w:ilvl w:val="0"/>
          <w:numId w:val="4"/>
        </w:numPr>
        <w:jc w:val="both"/>
        <w:rPr>
          <w:sz w:val="28"/>
          <w:szCs w:val="28"/>
          <w:lang w:val="uk-UA"/>
        </w:rPr>
      </w:pPr>
      <w:r>
        <w:rPr>
          <w:sz w:val="28"/>
          <w:szCs w:val="28"/>
          <w:lang w:val="uk-UA"/>
        </w:rPr>
        <w:t>посилення контролю за розміщенням об’єктів на земельних ділянках комунальної власності;</w:t>
      </w:r>
    </w:p>
    <w:p w:rsidR="00F06373" w:rsidRDefault="00F06373" w:rsidP="00CB32CD">
      <w:pPr>
        <w:pStyle w:val="a4"/>
        <w:numPr>
          <w:ilvl w:val="0"/>
          <w:numId w:val="4"/>
        </w:numPr>
        <w:jc w:val="both"/>
        <w:rPr>
          <w:sz w:val="28"/>
          <w:szCs w:val="28"/>
          <w:lang w:val="uk-UA"/>
        </w:rPr>
      </w:pPr>
      <w:r>
        <w:rPr>
          <w:sz w:val="28"/>
          <w:szCs w:val="28"/>
          <w:lang w:val="uk-UA"/>
        </w:rPr>
        <w:lastRenderedPageBreak/>
        <w:t>дотримання суб’єктами господарювання та громадянами чинного законодавства України.</w:t>
      </w:r>
    </w:p>
    <w:p w:rsidR="00F06373" w:rsidRDefault="00F06373" w:rsidP="00F06373">
      <w:pPr>
        <w:ind w:left="709"/>
        <w:jc w:val="both"/>
        <w:rPr>
          <w:sz w:val="28"/>
          <w:szCs w:val="28"/>
          <w:lang w:val="uk-UA"/>
        </w:rPr>
      </w:pPr>
      <w:r>
        <w:rPr>
          <w:sz w:val="28"/>
          <w:szCs w:val="28"/>
          <w:lang w:val="uk-UA"/>
        </w:rPr>
        <w:t>Витрати:</w:t>
      </w:r>
    </w:p>
    <w:p w:rsidR="00F06373" w:rsidRDefault="00F06373" w:rsidP="00F06373">
      <w:pPr>
        <w:pStyle w:val="a4"/>
        <w:numPr>
          <w:ilvl w:val="0"/>
          <w:numId w:val="4"/>
        </w:numPr>
        <w:jc w:val="both"/>
        <w:rPr>
          <w:sz w:val="28"/>
          <w:szCs w:val="28"/>
          <w:lang w:val="uk-UA"/>
        </w:rPr>
      </w:pPr>
      <w:r>
        <w:rPr>
          <w:sz w:val="28"/>
          <w:szCs w:val="28"/>
          <w:lang w:val="uk-UA"/>
        </w:rPr>
        <w:t>при</w:t>
      </w:r>
      <w:r w:rsidR="006B60E4">
        <w:rPr>
          <w:sz w:val="28"/>
          <w:szCs w:val="28"/>
          <w:lang w:val="uk-UA"/>
        </w:rPr>
        <w:t>йняття даного проекту рішення</w:t>
      </w:r>
      <w:r>
        <w:rPr>
          <w:sz w:val="28"/>
          <w:szCs w:val="28"/>
          <w:lang w:val="uk-UA"/>
        </w:rPr>
        <w:t xml:space="preserve"> потребує додатков</w:t>
      </w:r>
      <w:r w:rsidR="00120A3C">
        <w:rPr>
          <w:sz w:val="28"/>
          <w:szCs w:val="28"/>
          <w:lang w:val="uk-UA"/>
        </w:rPr>
        <w:t>і</w:t>
      </w:r>
      <w:r>
        <w:rPr>
          <w:sz w:val="28"/>
          <w:szCs w:val="28"/>
          <w:lang w:val="uk-UA"/>
        </w:rPr>
        <w:t xml:space="preserve"> кошт</w:t>
      </w:r>
      <w:r w:rsidR="00120A3C">
        <w:rPr>
          <w:sz w:val="28"/>
          <w:szCs w:val="28"/>
          <w:lang w:val="uk-UA"/>
        </w:rPr>
        <w:t>и</w:t>
      </w:r>
      <w:r>
        <w:rPr>
          <w:sz w:val="28"/>
          <w:szCs w:val="28"/>
          <w:lang w:val="uk-UA"/>
        </w:rPr>
        <w:t xml:space="preserve"> з бюджету міста Харкова</w:t>
      </w:r>
      <w:r w:rsidR="006B60E4">
        <w:rPr>
          <w:sz w:val="28"/>
          <w:szCs w:val="28"/>
          <w:lang w:val="uk-UA"/>
        </w:rPr>
        <w:t xml:space="preserve"> </w:t>
      </w:r>
      <w:r w:rsidR="006B60E4" w:rsidRPr="006B60E4">
        <w:rPr>
          <w:sz w:val="28"/>
          <w:szCs w:val="28"/>
          <w:lang w:val="uk-UA"/>
        </w:rPr>
        <w:t>на здійснення заходів щодо очищення території міста Харкова від незаконно розміщених об’єктів</w:t>
      </w:r>
      <w:r>
        <w:rPr>
          <w:sz w:val="28"/>
          <w:szCs w:val="28"/>
          <w:lang w:val="uk-UA"/>
        </w:rPr>
        <w:t>.</w:t>
      </w:r>
    </w:p>
    <w:p w:rsidR="009E22B5" w:rsidRPr="00120A3C" w:rsidRDefault="009E22B5" w:rsidP="00120A3C">
      <w:pPr>
        <w:pStyle w:val="a4"/>
        <w:numPr>
          <w:ilvl w:val="1"/>
          <w:numId w:val="11"/>
        </w:numPr>
        <w:ind w:left="709" w:firstLine="0"/>
        <w:jc w:val="both"/>
        <w:rPr>
          <w:sz w:val="28"/>
          <w:szCs w:val="28"/>
          <w:lang w:val="uk-UA"/>
        </w:rPr>
      </w:pPr>
      <w:r w:rsidRPr="00120A3C">
        <w:rPr>
          <w:sz w:val="28"/>
          <w:szCs w:val="28"/>
          <w:lang w:val="uk-UA"/>
        </w:rPr>
        <w:t>Сфера інтересів суб’єктів господарювання.</w:t>
      </w:r>
    </w:p>
    <w:p w:rsidR="009E22B5" w:rsidRDefault="009E22B5" w:rsidP="009E22B5">
      <w:pPr>
        <w:ind w:left="709"/>
        <w:jc w:val="both"/>
        <w:rPr>
          <w:sz w:val="28"/>
          <w:szCs w:val="28"/>
          <w:lang w:val="uk-UA"/>
        </w:rPr>
      </w:pPr>
      <w:r>
        <w:rPr>
          <w:sz w:val="28"/>
          <w:szCs w:val="28"/>
          <w:lang w:val="uk-UA"/>
        </w:rPr>
        <w:t>Вигоди:</w:t>
      </w:r>
    </w:p>
    <w:p w:rsidR="009E22B5" w:rsidRDefault="009E22B5" w:rsidP="009E22B5">
      <w:pPr>
        <w:pStyle w:val="a4"/>
        <w:numPr>
          <w:ilvl w:val="0"/>
          <w:numId w:val="4"/>
        </w:numPr>
        <w:jc w:val="both"/>
        <w:rPr>
          <w:sz w:val="28"/>
          <w:szCs w:val="28"/>
          <w:lang w:val="uk-UA"/>
        </w:rPr>
      </w:pPr>
      <w:r>
        <w:rPr>
          <w:sz w:val="28"/>
          <w:szCs w:val="28"/>
          <w:lang w:val="uk-UA"/>
        </w:rPr>
        <w:t>дотримання вимог чинного законодавства України;</w:t>
      </w:r>
    </w:p>
    <w:p w:rsidR="009E22B5" w:rsidRDefault="005F025F" w:rsidP="009E22B5">
      <w:pPr>
        <w:pStyle w:val="a4"/>
        <w:numPr>
          <w:ilvl w:val="0"/>
          <w:numId w:val="4"/>
        </w:numPr>
        <w:jc w:val="both"/>
        <w:rPr>
          <w:sz w:val="28"/>
          <w:szCs w:val="28"/>
          <w:lang w:val="uk-UA"/>
        </w:rPr>
      </w:pPr>
      <w:r>
        <w:rPr>
          <w:sz w:val="28"/>
          <w:szCs w:val="28"/>
          <w:lang w:val="uk-UA"/>
        </w:rPr>
        <w:t xml:space="preserve">стимулювання </w:t>
      </w:r>
      <w:r w:rsidR="009E22B5">
        <w:rPr>
          <w:sz w:val="28"/>
          <w:szCs w:val="28"/>
          <w:lang w:val="uk-UA"/>
        </w:rPr>
        <w:t>отримання необхідної документації на встановлення об’єктів на земельних ділянках комунальної власності</w:t>
      </w:r>
      <w:r w:rsidR="00DC7E1F">
        <w:rPr>
          <w:sz w:val="28"/>
          <w:szCs w:val="28"/>
          <w:lang w:val="uk-UA"/>
        </w:rPr>
        <w:t>.</w:t>
      </w:r>
    </w:p>
    <w:p w:rsidR="005F025F" w:rsidRDefault="005F025F" w:rsidP="005F025F">
      <w:pPr>
        <w:ind w:left="709"/>
        <w:jc w:val="both"/>
        <w:rPr>
          <w:sz w:val="28"/>
          <w:szCs w:val="28"/>
          <w:lang w:val="uk-UA"/>
        </w:rPr>
      </w:pPr>
      <w:r>
        <w:rPr>
          <w:sz w:val="28"/>
          <w:szCs w:val="28"/>
          <w:lang w:val="uk-UA"/>
        </w:rPr>
        <w:t>Витрати:</w:t>
      </w:r>
    </w:p>
    <w:p w:rsidR="00310937" w:rsidRDefault="00310937" w:rsidP="005F025F">
      <w:pPr>
        <w:pStyle w:val="a4"/>
        <w:numPr>
          <w:ilvl w:val="0"/>
          <w:numId w:val="4"/>
        </w:numPr>
        <w:jc w:val="both"/>
        <w:rPr>
          <w:sz w:val="28"/>
          <w:szCs w:val="28"/>
          <w:lang w:val="uk-UA"/>
        </w:rPr>
      </w:pPr>
      <w:r w:rsidRPr="00310937">
        <w:rPr>
          <w:sz w:val="28"/>
          <w:szCs w:val="28"/>
          <w:lang w:val="uk-UA"/>
        </w:rPr>
        <w:t>к</w:t>
      </w:r>
      <w:r w:rsidR="00120A3C" w:rsidRPr="00310937">
        <w:rPr>
          <w:sz w:val="28"/>
          <w:szCs w:val="28"/>
          <w:lang w:val="uk-UA"/>
        </w:rPr>
        <w:t>омплекс витрат пов’язаних з</w:t>
      </w:r>
      <w:r w:rsidRPr="00310937">
        <w:rPr>
          <w:sz w:val="28"/>
          <w:szCs w:val="28"/>
          <w:lang w:val="uk-UA"/>
        </w:rPr>
        <w:t xml:space="preserve"> очищенням (звільненням) території міста Харкова від незаконно розміщених об’єктів, їх транспортуванні до місця оброблення, утилізації, видалення, знешкодження, захоронення або зберігання.</w:t>
      </w:r>
      <w:r>
        <w:rPr>
          <w:sz w:val="28"/>
          <w:szCs w:val="28"/>
          <w:lang w:val="uk-UA"/>
        </w:rPr>
        <w:t xml:space="preserve"> </w:t>
      </w:r>
    </w:p>
    <w:p w:rsidR="005F025F" w:rsidRPr="00310937" w:rsidRDefault="005F025F" w:rsidP="005F025F">
      <w:pPr>
        <w:pStyle w:val="a4"/>
        <w:numPr>
          <w:ilvl w:val="0"/>
          <w:numId w:val="4"/>
        </w:numPr>
        <w:jc w:val="both"/>
        <w:rPr>
          <w:sz w:val="28"/>
          <w:szCs w:val="28"/>
          <w:lang w:val="uk-UA"/>
        </w:rPr>
      </w:pPr>
      <w:r w:rsidRPr="00310937">
        <w:rPr>
          <w:sz w:val="28"/>
          <w:szCs w:val="28"/>
          <w:lang w:val="uk-UA"/>
        </w:rPr>
        <w:t>в інших випадках витрати суб’</w:t>
      </w:r>
      <w:r w:rsidR="00DC7E1F" w:rsidRPr="00310937">
        <w:rPr>
          <w:sz w:val="28"/>
          <w:szCs w:val="28"/>
          <w:lang w:val="uk-UA"/>
        </w:rPr>
        <w:t>єктів господарювання відсутні.</w:t>
      </w:r>
    </w:p>
    <w:p w:rsidR="00DC7E1F" w:rsidRDefault="00DC7E1F" w:rsidP="00120A3C">
      <w:pPr>
        <w:pStyle w:val="a4"/>
        <w:numPr>
          <w:ilvl w:val="1"/>
          <w:numId w:val="11"/>
        </w:numPr>
        <w:ind w:left="709" w:firstLine="0"/>
        <w:jc w:val="both"/>
        <w:rPr>
          <w:sz w:val="28"/>
          <w:szCs w:val="28"/>
          <w:lang w:val="uk-UA"/>
        </w:rPr>
      </w:pPr>
      <w:r>
        <w:rPr>
          <w:sz w:val="28"/>
          <w:szCs w:val="28"/>
          <w:lang w:val="uk-UA"/>
        </w:rPr>
        <w:t>Сфера інтересів громадян.</w:t>
      </w:r>
    </w:p>
    <w:p w:rsidR="00DC7E1F" w:rsidRDefault="00DC7E1F" w:rsidP="00DC7E1F">
      <w:pPr>
        <w:ind w:left="709"/>
        <w:jc w:val="both"/>
        <w:rPr>
          <w:sz w:val="28"/>
          <w:szCs w:val="28"/>
          <w:lang w:val="uk-UA"/>
        </w:rPr>
      </w:pPr>
      <w:r>
        <w:rPr>
          <w:sz w:val="28"/>
          <w:szCs w:val="28"/>
          <w:lang w:val="uk-UA"/>
        </w:rPr>
        <w:t>Вигоди:</w:t>
      </w:r>
    </w:p>
    <w:p w:rsidR="00DC7E1F" w:rsidRDefault="00DC7E1F" w:rsidP="00DC7E1F">
      <w:pPr>
        <w:pStyle w:val="a4"/>
        <w:numPr>
          <w:ilvl w:val="0"/>
          <w:numId w:val="4"/>
        </w:numPr>
        <w:jc w:val="both"/>
        <w:rPr>
          <w:sz w:val="28"/>
          <w:szCs w:val="28"/>
          <w:lang w:val="uk-UA"/>
        </w:rPr>
      </w:pPr>
      <w:r>
        <w:rPr>
          <w:sz w:val="28"/>
          <w:szCs w:val="28"/>
          <w:lang w:val="uk-UA"/>
        </w:rPr>
        <w:t>підтримання в належному стані та створення нової інфраструктури міста.</w:t>
      </w:r>
    </w:p>
    <w:p w:rsidR="00DC7E1F" w:rsidRDefault="00DC7E1F" w:rsidP="00DC7E1F">
      <w:pPr>
        <w:ind w:left="709"/>
        <w:jc w:val="both"/>
        <w:rPr>
          <w:sz w:val="28"/>
          <w:szCs w:val="28"/>
          <w:lang w:val="uk-UA"/>
        </w:rPr>
      </w:pPr>
      <w:r>
        <w:rPr>
          <w:sz w:val="28"/>
          <w:szCs w:val="28"/>
          <w:lang w:val="uk-UA"/>
        </w:rPr>
        <w:t>Витрати:</w:t>
      </w:r>
    </w:p>
    <w:p w:rsidR="00DC7E1F" w:rsidRDefault="00DC7E1F" w:rsidP="00DC7E1F">
      <w:pPr>
        <w:pStyle w:val="a4"/>
        <w:numPr>
          <w:ilvl w:val="0"/>
          <w:numId w:val="4"/>
        </w:numPr>
        <w:jc w:val="both"/>
        <w:rPr>
          <w:sz w:val="28"/>
          <w:szCs w:val="28"/>
          <w:lang w:val="uk-UA"/>
        </w:rPr>
      </w:pPr>
      <w:r>
        <w:rPr>
          <w:sz w:val="28"/>
          <w:szCs w:val="28"/>
          <w:lang w:val="uk-UA"/>
        </w:rPr>
        <w:t>витрати відсутні.</w:t>
      </w:r>
    </w:p>
    <w:p w:rsidR="00727CDD" w:rsidRPr="00FC3567" w:rsidRDefault="00727CDD" w:rsidP="00FC3567">
      <w:pPr>
        <w:pStyle w:val="a4"/>
        <w:ind w:left="1080"/>
        <w:rPr>
          <w:b/>
          <w:bCs/>
          <w:sz w:val="28"/>
          <w:szCs w:val="28"/>
          <w:lang w:val="uk-UA"/>
        </w:rPr>
      </w:pPr>
    </w:p>
    <w:p w:rsidR="00727CDD" w:rsidRDefault="003F4985" w:rsidP="00120A3C">
      <w:pPr>
        <w:pStyle w:val="a4"/>
        <w:numPr>
          <w:ilvl w:val="0"/>
          <w:numId w:val="11"/>
        </w:numPr>
        <w:rPr>
          <w:b/>
          <w:bCs/>
          <w:sz w:val="28"/>
          <w:szCs w:val="28"/>
          <w:lang w:val="uk-UA"/>
        </w:rPr>
      </w:pPr>
      <w:r w:rsidRPr="00FC3567">
        <w:rPr>
          <w:b/>
          <w:bCs/>
          <w:sz w:val="28"/>
          <w:szCs w:val="28"/>
          <w:lang w:val="uk-UA"/>
        </w:rPr>
        <w:t>Обґрунтування запропонованого строку чинності регуляторного акту.</w:t>
      </w:r>
    </w:p>
    <w:p w:rsidR="00FC3567" w:rsidRPr="00FC3567" w:rsidRDefault="00FC3567" w:rsidP="00FC3567">
      <w:pPr>
        <w:pStyle w:val="a4"/>
        <w:ind w:left="1080"/>
        <w:rPr>
          <w:b/>
          <w:bCs/>
          <w:sz w:val="28"/>
          <w:szCs w:val="28"/>
          <w:lang w:val="uk-UA"/>
        </w:rPr>
      </w:pPr>
    </w:p>
    <w:p w:rsidR="003F4985" w:rsidRPr="001D7190" w:rsidRDefault="003F4985" w:rsidP="003F4985">
      <w:pPr>
        <w:ind w:firstLine="709"/>
        <w:jc w:val="both"/>
        <w:rPr>
          <w:sz w:val="28"/>
          <w:szCs w:val="28"/>
          <w:lang w:val="uk-UA"/>
        </w:rPr>
      </w:pPr>
      <w:r w:rsidRPr="001D7190">
        <w:rPr>
          <w:sz w:val="28"/>
          <w:szCs w:val="28"/>
          <w:lang w:val="uk-UA"/>
        </w:rPr>
        <w:t>Строк дії рішення не обмежується певним проміжком часу, оскільки випадки виявлення незаконних об’єктів на земельних ділянках комунальної власності без належних правових підстав можливі протягом невизначеного часу.</w:t>
      </w:r>
    </w:p>
    <w:p w:rsidR="001D7190" w:rsidRDefault="001D7190" w:rsidP="003F4985">
      <w:pPr>
        <w:ind w:firstLine="709"/>
        <w:jc w:val="both"/>
        <w:rPr>
          <w:sz w:val="28"/>
          <w:szCs w:val="28"/>
          <w:lang w:val="uk-UA"/>
        </w:rPr>
      </w:pPr>
    </w:p>
    <w:p w:rsidR="00A1117C" w:rsidRPr="00FC3567" w:rsidRDefault="00A1117C" w:rsidP="00120A3C">
      <w:pPr>
        <w:pStyle w:val="a4"/>
        <w:numPr>
          <w:ilvl w:val="0"/>
          <w:numId w:val="11"/>
        </w:numPr>
        <w:rPr>
          <w:b/>
          <w:bCs/>
          <w:sz w:val="28"/>
          <w:szCs w:val="28"/>
          <w:lang w:val="uk-UA"/>
        </w:rPr>
      </w:pPr>
      <w:r w:rsidRPr="00FC3567">
        <w:rPr>
          <w:b/>
          <w:bCs/>
          <w:sz w:val="28"/>
          <w:szCs w:val="28"/>
          <w:lang w:val="uk-UA"/>
        </w:rPr>
        <w:t>Визначення показників результативності регуляторного акта.</w:t>
      </w:r>
    </w:p>
    <w:p w:rsidR="00FC3567" w:rsidRPr="00A1117C" w:rsidRDefault="00FC3567" w:rsidP="00FC3567">
      <w:pPr>
        <w:pStyle w:val="a4"/>
        <w:ind w:left="786"/>
        <w:rPr>
          <w:sz w:val="28"/>
          <w:szCs w:val="28"/>
        </w:rPr>
      </w:pPr>
    </w:p>
    <w:p w:rsidR="00A1117C" w:rsidRPr="00A1117C" w:rsidRDefault="00A1117C" w:rsidP="00A1117C">
      <w:pPr>
        <w:ind w:firstLine="540"/>
        <w:jc w:val="both"/>
        <w:rPr>
          <w:sz w:val="28"/>
          <w:szCs w:val="28"/>
          <w:lang w:val="uk-UA"/>
        </w:rPr>
      </w:pPr>
      <w:r w:rsidRPr="00A1117C">
        <w:rPr>
          <w:sz w:val="28"/>
          <w:szCs w:val="28"/>
          <w:lang w:val="uk-UA"/>
        </w:rPr>
        <w:t>Для відстеження результативності регуляторного акта визначено, зокрема такі показники:</w:t>
      </w:r>
    </w:p>
    <w:p w:rsidR="00A1117C" w:rsidRPr="00A1117C" w:rsidRDefault="00A1117C" w:rsidP="00A1117C">
      <w:pPr>
        <w:numPr>
          <w:ilvl w:val="0"/>
          <w:numId w:val="5"/>
        </w:numPr>
        <w:jc w:val="both"/>
        <w:rPr>
          <w:sz w:val="28"/>
          <w:szCs w:val="28"/>
          <w:lang w:val="uk-UA"/>
        </w:rPr>
      </w:pPr>
      <w:r w:rsidRPr="00A1117C">
        <w:rPr>
          <w:sz w:val="28"/>
          <w:szCs w:val="28"/>
          <w:lang w:val="uk-UA"/>
        </w:rPr>
        <w:t>кількість проведених звільнень території від незаконно розміщених об’єктів;</w:t>
      </w:r>
    </w:p>
    <w:p w:rsidR="00A1117C" w:rsidRPr="00A1117C" w:rsidRDefault="00A1117C" w:rsidP="00A1117C">
      <w:pPr>
        <w:numPr>
          <w:ilvl w:val="0"/>
          <w:numId w:val="5"/>
        </w:numPr>
        <w:jc w:val="both"/>
        <w:rPr>
          <w:sz w:val="28"/>
          <w:szCs w:val="28"/>
          <w:lang w:val="uk-UA"/>
        </w:rPr>
      </w:pPr>
      <w:r w:rsidRPr="00A1117C">
        <w:rPr>
          <w:sz w:val="28"/>
          <w:szCs w:val="28"/>
          <w:lang w:val="uk-UA"/>
        </w:rPr>
        <w:t>розмір коштів і час, що витрачатимуться суб’єктами господарювання та/або фізичними особами, пов’язаними з виконанням вимог акта;</w:t>
      </w:r>
    </w:p>
    <w:p w:rsidR="00A1117C" w:rsidRPr="00A1117C" w:rsidRDefault="00A1117C" w:rsidP="00A1117C">
      <w:pPr>
        <w:numPr>
          <w:ilvl w:val="0"/>
          <w:numId w:val="5"/>
        </w:numPr>
        <w:jc w:val="both"/>
        <w:rPr>
          <w:sz w:val="28"/>
          <w:szCs w:val="28"/>
          <w:lang w:val="uk-UA"/>
        </w:rPr>
      </w:pPr>
      <w:r w:rsidRPr="00A1117C">
        <w:rPr>
          <w:sz w:val="28"/>
          <w:szCs w:val="28"/>
          <w:lang w:val="uk-UA"/>
        </w:rPr>
        <w:t>рівень поінформованості суб’єктів господарювання та/або фізичних особі з основних положень акта.</w:t>
      </w:r>
    </w:p>
    <w:p w:rsidR="00A1117C" w:rsidRPr="00A1117C" w:rsidRDefault="00A1117C" w:rsidP="00A1117C">
      <w:pPr>
        <w:ind w:firstLine="539"/>
        <w:jc w:val="both"/>
        <w:rPr>
          <w:sz w:val="28"/>
          <w:szCs w:val="28"/>
          <w:lang w:val="uk-UA"/>
        </w:rPr>
      </w:pPr>
      <w:r w:rsidRPr="00A1117C">
        <w:rPr>
          <w:sz w:val="28"/>
          <w:szCs w:val="28"/>
          <w:lang w:val="uk-UA"/>
        </w:rPr>
        <w:t xml:space="preserve">У разі прийняття проекту рішення розмір надходжень до місцевого бюджету не зміниться, однак запровадження відкритого та зрозумілого порядку очищення (звільнення) території міста, надасть змогу бюджету </w:t>
      </w:r>
      <w:r w:rsidRPr="00A1117C">
        <w:rPr>
          <w:sz w:val="28"/>
          <w:szCs w:val="28"/>
          <w:lang w:val="uk-UA"/>
        </w:rPr>
        <w:br/>
      </w:r>
      <w:r w:rsidRPr="00A1117C">
        <w:rPr>
          <w:sz w:val="28"/>
          <w:szCs w:val="28"/>
          <w:lang w:val="uk-UA"/>
        </w:rPr>
        <w:lastRenderedPageBreak/>
        <w:t>м. Харкова максимально економно використовувати бюджетні кошти з питань благоустрою території міста Харкова.</w:t>
      </w:r>
    </w:p>
    <w:p w:rsidR="00A1117C" w:rsidRPr="00A1117C" w:rsidRDefault="00A1117C" w:rsidP="00A1117C">
      <w:pPr>
        <w:jc w:val="both"/>
        <w:rPr>
          <w:sz w:val="28"/>
          <w:szCs w:val="28"/>
          <w:lang w:val="uk-UA"/>
        </w:rPr>
      </w:pPr>
      <w:r w:rsidRPr="00A1117C">
        <w:rPr>
          <w:sz w:val="28"/>
          <w:szCs w:val="28"/>
          <w:lang w:val="uk-UA"/>
        </w:rPr>
        <w:tab/>
        <w:t>Дія даного регуляторного акта поширюється на невизначене коло суб'єктів господарювання та/або фізичних осіб (територія дії акту - місто Харків);</w:t>
      </w:r>
    </w:p>
    <w:p w:rsidR="00A1117C" w:rsidRPr="00A1117C" w:rsidRDefault="00A1117C" w:rsidP="00A1117C">
      <w:pPr>
        <w:jc w:val="both"/>
        <w:rPr>
          <w:sz w:val="28"/>
          <w:szCs w:val="28"/>
          <w:lang w:val="uk-UA"/>
        </w:rPr>
      </w:pPr>
      <w:r w:rsidRPr="00A1117C">
        <w:rPr>
          <w:sz w:val="28"/>
          <w:szCs w:val="28"/>
          <w:lang w:val="uk-UA"/>
        </w:rPr>
        <w:tab/>
        <w:t xml:space="preserve">Розмір коштів та часу, що витрачатимуться суб'єктами господарювання та/або фізичними особами не зміниться. </w:t>
      </w:r>
    </w:p>
    <w:p w:rsidR="00A1117C" w:rsidRPr="00456AD6" w:rsidRDefault="00A1117C" w:rsidP="00A1117C">
      <w:pPr>
        <w:tabs>
          <w:tab w:val="left" w:pos="0"/>
        </w:tabs>
        <w:ind w:firstLine="540"/>
        <w:jc w:val="both"/>
        <w:rPr>
          <w:sz w:val="28"/>
          <w:szCs w:val="28"/>
        </w:rPr>
      </w:pPr>
      <w:r w:rsidRPr="00A1117C">
        <w:rPr>
          <w:sz w:val="28"/>
          <w:szCs w:val="28"/>
          <w:lang w:val="uk-UA"/>
        </w:rPr>
        <w:tab/>
        <w:t>На підставі порівняння цих показників та отриманих у подальшому даних (при проведенні базового, повторного та періодичних відстежень), можна буде зробити висновок про досягнення очікуваних результатів та досягнення цілей регулювання.</w:t>
      </w:r>
    </w:p>
    <w:p w:rsidR="00A1117C" w:rsidRDefault="00A1117C" w:rsidP="00A1117C">
      <w:pPr>
        <w:tabs>
          <w:tab w:val="left" w:pos="0"/>
        </w:tabs>
        <w:ind w:firstLine="540"/>
        <w:jc w:val="both"/>
        <w:rPr>
          <w:b/>
          <w:sz w:val="28"/>
          <w:szCs w:val="28"/>
          <w:lang w:val="uk-UA"/>
        </w:rPr>
      </w:pPr>
    </w:p>
    <w:p w:rsidR="001D7190" w:rsidRDefault="001D7190" w:rsidP="00120A3C">
      <w:pPr>
        <w:pStyle w:val="a4"/>
        <w:numPr>
          <w:ilvl w:val="0"/>
          <w:numId w:val="11"/>
        </w:numPr>
        <w:rPr>
          <w:b/>
          <w:bCs/>
          <w:sz w:val="28"/>
          <w:szCs w:val="28"/>
          <w:lang w:val="uk-UA"/>
        </w:rPr>
      </w:pPr>
      <w:r w:rsidRPr="001D7190">
        <w:rPr>
          <w:b/>
          <w:bCs/>
          <w:sz w:val="28"/>
          <w:szCs w:val="28"/>
          <w:lang w:val="uk-UA"/>
        </w:rPr>
        <w:t>Визначення заходів, за допомогою яких буде здійснюватися відстеження результативності регуляторного акт</w:t>
      </w:r>
      <w:r>
        <w:rPr>
          <w:b/>
          <w:bCs/>
          <w:sz w:val="28"/>
          <w:szCs w:val="28"/>
          <w:lang w:val="uk-UA"/>
        </w:rPr>
        <w:t>у</w:t>
      </w:r>
      <w:r w:rsidRPr="001D7190">
        <w:rPr>
          <w:b/>
          <w:bCs/>
          <w:sz w:val="28"/>
          <w:szCs w:val="28"/>
          <w:lang w:val="uk-UA"/>
        </w:rPr>
        <w:t xml:space="preserve"> в разі його прийняття.</w:t>
      </w:r>
    </w:p>
    <w:p w:rsidR="00FC3567" w:rsidRPr="00FC3567" w:rsidRDefault="00FC3567" w:rsidP="00FC3567">
      <w:pPr>
        <w:pStyle w:val="a4"/>
        <w:ind w:left="1080"/>
        <w:rPr>
          <w:b/>
          <w:bCs/>
          <w:sz w:val="28"/>
          <w:szCs w:val="28"/>
          <w:lang w:val="uk-UA"/>
        </w:rPr>
      </w:pPr>
    </w:p>
    <w:p w:rsidR="001D7190" w:rsidRPr="001D7190" w:rsidRDefault="001D7190" w:rsidP="001D7190">
      <w:pPr>
        <w:shd w:val="clear" w:color="auto" w:fill="FFFFFF"/>
        <w:tabs>
          <w:tab w:val="left" w:pos="0"/>
        </w:tabs>
        <w:ind w:firstLine="540"/>
        <w:jc w:val="both"/>
        <w:rPr>
          <w:color w:val="000000"/>
          <w:sz w:val="28"/>
          <w:szCs w:val="28"/>
          <w:lang w:val="uk-UA"/>
        </w:rPr>
      </w:pPr>
      <w:r w:rsidRPr="001D7190">
        <w:rPr>
          <w:color w:val="000000"/>
          <w:sz w:val="28"/>
          <w:szCs w:val="28"/>
          <w:lang w:val="uk-UA"/>
        </w:rPr>
        <w:t>Базове відстеження результативності дії цього акт</w:t>
      </w:r>
      <w:r>
        <w:rPr>
          <w:color w:val="000000"/>
          <w:sz w:val="28"/>
          <w:szCs w:val="28"/>
          <w:lang w:val="uk-UA"/>
        </w:rPr>
        <w:t>у</w:t>
      </w:r>
      <w:r w:rsidRPr="001D7190">
        <w:rPr>
          <w:color w:val="000000"/>
          <w:sz w:val="28"/>
          <w:szCs w:val="28"/>
          <w:lang w:val="uk-UA"/>
        </w:rPr>
        <w:t xml:space="preserve"> буде здійснюватися</w:t>
      </w:r>
      <w:r>
        <w:rPr>
          <w:color w:val="000000"/>
          <w:sz w:val="28"/>
          <w:szCs w:val="28"/>
          <w:lang w:val="uk-UA"/>
        </w:rPr>
        <w:t xml:space="preserve"> не пізніше</w:t>
      </w:r>
      <w:r w:rsidRPr="001D7190">
        <w:rPr>
          <w:color w:val="000000"/>
          <w:sz w:val="28"/>
          <w:szCs w:val="28"/>
          <w:lang w:val="uk-UA"/>
        </w:rPr>
        <w:t xml:space="preserve"> 11 місяців після прийняття регуляторного акт</w:t>
      </w:r>
      <w:r>
        <w:rPr>
          <w:color w:val="000000"/>
          <w:sz w:val="28"/>
          <w:szCs w:val="28"/>
          <w:lang w:val="uk-UA"/>
        </w:rPr>
        <w:t>у</w:t>
      </w:r>
      <w:r w:rsidRPr="001D7190">
        <w:rPr>
          <w:color w:val="000000"/>
          <w:sz w:val="28"/>
          <w:szCs w:val="28"/>
          <w:lang w:val="uk-UA"/>
        </w:rPr>
        <w:t>.</w:t>
      </w:r>
    </w:p>
    <w:p w:rsidR="001D7190" w:rsidRPr="001D7190" w:rsidRDefault="001D7190" w:rsidP="001D7190">
      <w:pPr>
        <w:shd w:val="clear" w:color="auto" w:fill="FFFFFF"/>
        <w:tabs>
          <w:tab w:val="left" w:pos="0"/>
        </w:tabs>
        <w:ind w:firstLine="540"/>
        <w:jc w:val="both"/>
        <w:rPr>
          <w:sz w:val="28"/>
          <w:szCs w:val="28"/>
          <w:lang w:val="uk-UA"/>
        </w:rPr>
      </w:pPr>
      <w:r w:rsidRPr="001D7190">
        <w:rPr>
          <w:color w:val="000000"/>
          <w:sz w:val="28"/>
          <w:szCs w:val="28"/>
          <w:lang w:val="uk-UA"/>
        </w:rPr>
        <w:t>Протягом 2-х років з дня набрання чинності цим регуляторним актом, буде проведене повторне відстеження результативності регуляторного акт</w:t>
      </w:r>
      <w:r>
        <w:rPr>
          <w:color w:val="000000"/>
          <w:sz w:val="28"/>
          <w:szCs w:val="28"/>
          <w:lang w:val="uk-UA"/>
        </w:rPr>
        <w:t>у</w:t>
      </w:r>
      <w:r w:rsidRPr="001D7190">
        <w:rPr>
          <w:color w:val="000000"/>
          <w:sz w:val="28"/>
          <w:szCs w:val="28"/>
          <w:lang w:val="uk-UA"/>
        </w:rPr>
        <w:t>, де будуть відображені порівняльні показники за період з моменту закінчення проведення базового відстеження результативності акт</w:t>
      </w:r>
      <w:r>
        <w:rPr>
          <w:color w:val="000000"/>
          <w:sz w:val="28"/>
          <w:szCs w:val="28"/>
          <w:lang w:val="uk-UA"/>
        </w:rPr>
        <w:t>у</w:t>
      </w:r>
      <w:r w:rsidRPr="001D7190">
        <w:rPr>
          <w:color w:val="000000"/>
          <w:sz w:val="28"/>
          <w:szCs w:val="28"/>
          <w:lang w:val="uk-UA"/>
        </w:rPr>
        <w:t xml:space="preserve"> на той час.</w:t>
      </w:r>
    </w:p>
    <w:p w:rsidR="001D7190" w:rsidRPr="001D7190" w:rsidRDefault="001D7190" w:rsidP="001D7190">
      <w:pPr>
        <w:shd w:val="clear" w:color="auto" w:fill="FFFFFF"/>
        <w:tabs>
          <w:tab w:val="left" w:pos="0"/>
        </w:tabs>
        <w:ind w:firstLine="540"/>
        <w:jc w:val="both"/>
        <w:rPr>
          <w:color w:val="000000"/>
          <w:sz w:val="28"/>
          <w:szCs w:val="28"/>
          <w:lang w:val="uk-UA"/>
        </w:rPr>
      </w:pPr>
      <w:r w:rsidRPr="001D7190">
        <w:rPr>
          <w:color w:val="000000"/>
          <w:sz w:val="28"/>
          <w:szCs w:val="28"/>
          <w:lang w:val="uk-UA"/>
        </w:rPr>
        <w:t>Протягом кожних трьох років з моменту виконання заходів з проведення повторного відстеження результативності регуляторного акт</w:t>
      </w:r>
      <w:r w:rsidR="005B6BB4">
        <w:rPr>
          <w:color w:val="000000"/>
          <w:sz w:val="28"/>
          <w:szCs w:val="28"/>
          <w:lang w:val="uk-UA"/>
        </w:rPr>
        <w:t>у</w:t>
      </w:r>
      <w:r w:rsidRPr="001D7190">
        <w:rPr>
          <w:color w:val="000000"/>
          <w:sz w:val="28"/>
          <w:szCs w:val="28"/>
          <w:lang w:val="uk-UA"/>
        </w:rPr>
        <w:t xml:space="preserve">, за умови його чинності, </w:t>
      </w:r>
      <w:r w:rsidRPr="001D7190">
        <w:rPr>
          <w:sz w:val="28"/>
          <w:szCs w:val="28"/>
          <w:lang w:val="uk-UA"/>
        </w:rPr>
        <w:t>проводитиметься</w:t>
      </w:r>
      <w:r w:rsidRPr="001D7190">
        <w:rPr>
          <w:color w:val="000000"/>
          <w:sz w:val="28"/>
          <w:szCs w:val="28"/>
          <w:lang w:val="uk-UA"/>
        </w:rPr>
        <w:t xml:space="preserve"> періодичне відстеження результативності цього акт</w:t>
      </w:r>
      <w:r w:rsidR="005B6BB4">
        <w:rPr>
          <w:color w:val="000000"/>
          <w:sz w:val="28"/>
          <w:szCs w:val="28"/>
          <w:lang w:val="uk-UA"/>
        </w:rPr>
        <w:t>у</w:t>
      </w:r>
      <w:r w:rsidRPr="001D7190">
        <w:rPr>
          <w:color w:val="000000"/>
          <w:sz w:val="28"/>
          <w:szCs w:val="28"/>
          <w:lang w:val="uk-UA"/>
        </w:rPr>
        <w:t>, де будуть відображені відповідні показники в порівнянні з попереднім</w:t>
      </w:r>
      <w:r w:rsidRPr="001D7190">
        <w:rPr>
          <w:smallCaps/>
          <w:color w:val="000000"/>
          <w:sz w:val="28"/>
          <w:szCs w:val="28"/>
          <w:lang w:val="uk-UA"/>
        </w:rPr>
        <w:t xml:space="preserve"> </w:t>
      </w:r>
      <w:r w:rsidRPr="001D7190">
        <w:rPr>
          <w:color w:val="000000"/>
          <w:sz w:val="28"/>
          <w:szCs w:val="28"/>
          <w:lang w:val="uk-UA"/>
        </w:rPr>
        <w:t>відстеженням результативності акт</w:t>
      </w:r>
      <w:r w:rsidR="005B6BB4">
        <w:rPr>
          <w:color w:val="000000"/>
          <w:sz w:val="28"/>
          <w:szCs w:val="28"/>
          <w:lang w:val="uk-UA"/>
        </w:rPr>
        <w:t>у</w:t>
      </w:r>
      <w:r w:rsidRPr="001D7190">
        <w:rPr>
          <w:color w:val="000000"/>
          <w:sz w:val="28"/>
          <w:szCs w:val="28"/>
          <w:lang w:val="uk-UA"/>
        </w:rPr>
        <w:t>.</w:t>
      </w:r>
    </w:p>
    <w:p w:rsidR="00FC3567" w:rsidRDefault="00FC3567" w:rsidP="00FC3567">
      <w:pPr>
        <w:jc w:val="both"/>
        <w:rPr>
          <w:sz w:val="28"/>
          <w:szCs w:val="28"/>
          <w:lang w:val="uk-UA"/>
        </w:rPr>
      </w:pPr>
    </w:p>
    <w:p w:rsidR="00FC3567" w:rsidRDefault="00FC3567" w:rsidP="00FC3567">
      <w:pPr>
        <w:jc w:val="both"/>
        <w:rPr>
          <w:sz w:val="28"/>
          <w:szCs w:val="28"/>
          <w:lang w:val="uk-UA"/>
        </w:rPr>
      </w:pPr>
    </w:p>
    <w:p w:rsidR="00FC3567" w:rsidRDefault="00FC3567" w:rsidP="00FC3567">
      <w:pPr>
        <w:rPr>
          <w:sz w:val="28"/>
          <w:szCs w:val="28"/>
          <w:lang w:val="uk-UA"/>
        </w:rPr>
      </w:pPr>
      <w:r>
        <w:rPr>
          <w:sz w:val="28"/>
          <w:szCs w:val="28"/>
          <w:lang w:val="uk-UA"/>
        </w:rPr>
        <w:t xml:space="preserve">Директор Департаменту </w:t>
      </w:r>
      <w:r>
        <w:rPr>
          <w:sz w:val="28"/>
          <w:szCs w:val="28"/>
          <w:lang w:val="uk-UA"/>
        </w:rPr>
        <w:br/>
        <w:t xml:space="preserve">територіального контролю                                                           М.Ю. </w:t>
      </w:r>
      <w:proofErr w:type="spellStart"/>
      <w:r>
        <w:rPr>
          <w:sz w:val="28"/>
          <w:szCs w:val="28"/>
          <w:lang w:val="uk-UA"/>
        </w:rPr>
        <w:t>Макарець</w:t>
      </w:r>
      <w:proofErr w:type="spellEnd"/>
    </w:p>
    <w:p w:rsidR="00FC3567" w:rsidRDefault="00FC3567" w:rsidP="00FC3567">
      <w:pPr>
        <w:rPr>
          <w:sz w:val="28"/>
          <w:szCs w:val="28"/>
          <w:lang w:val="uk-UA"/>
        </w:rPr>
      </w:pPr>
    </w:p>
    <w:p w:rsidR="00FC3567" w:rsidRPr="001E517E" w:rsidRDefault="00FC3567" w:rsidP="00FC3567">
      <w:pPr>
        <w:jc w:val="both"/>
        <w:rPr>
          <w:bCs/>
          <w:sz w:val="28"/>
          <w:szCs w:val="28"/>
          <w:lang w:val="uk-UA"/>
        </w:rPr>
      </w:pPr>
    </w:p>
    <w:p w:rsidR="00FC3567" w:rsidRPr="00C55C64" w:rsidRDefault="00FC3567" w:rsidP="00FC3567">
      <w:pPr>
        <w:jc w:val="both"/>
        <w:rPr>
          <w:bCs/>
          <w:sz w:val="28"/>
          <w:szCs w:val="28"/>
        </w:rPr>
      </w:pPr>
    </w:p>
    <w:p w:rsidR="00FC3567" w:rsidRPr="00C55C64" w:rsidRDefault="00FC3567" w:rsidP="00FC3567">
      <w:pPr>
        <w:jc w:val="both"/>
        <w:rPr>
          <w:bCs/>
          <w:sz w:val="28"/>
          <w:szCs w:val="28"/>
        </w:rPr>
      </w:pPr>
    </w:p>
    <w:p w:rsidR="00FC3567" w:rsidRPr="001D7190" w:rsidRDefault="00FC3567" w:rsidP="00FC3567">
      <w:pPr>
        <w:rPr>
          <w:sz w:val="28"/>
          <w:szCs w:val="28"/>
          <w:lang w:val="uk-UA"/>
        </w:rPr>
      </w:pPr>
    </w:p>
    <w:sectPr w:rsidR="00FC3567" w:rsidRPr="001D7190" w:rsidSect="00B435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sans">
    <w:panose1 w:val="00000000000000000000"/>
    <w:charset w:val="00"/>
    <w:family w:val="roman"/>
    <w:notTrueType/>
    <w:pitch w:val="default"/>
    <w:sig w:usb0="00000000" w:usb1="00000000" w:usb2="00000000" w:usb3="00000000" w:csb0="00000000"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2E71"/>
    <w:multiLevelType w:val="hybridMultilevel"/>
    <w:tmpl w:val="93A0D512"/>
    <w:lvl w:ilvl="0" w:tplc="C77C9D00">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8FF5CA9"/>
    <w:multiLevelType w:val="multilevel"/>
    <w:tmpl w:val="35B240DC"/>
    <w:lvl w:ilvl="0">
      <w:start w:val="6"/>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nsid w:val="129D5242"/>
    <w:multiLevelType w:val="multilevel"/>
    <w:tmpl w:val="52AAB2EE"/>
    <w:lvl w:ilvl="0">
      <w:start w:val="6"/>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15DD6BB5"/>
    <w:multiLevelType w:val="multilevel"/>
    <w:tmpl w:val="A4CA5E24"/>
    <w:lvl w:ilvl="0">
      <w:start w:val="1"/>
      <w:numFmt w:val="decimal"/>
      <w:lvlText w:val="%1."/>
      <w:lvlJc w:val="left"/>
      <w:pPr>
        <w:tabs>
          <w:tab w:val="num" w:pos="720"/>
        </w:tabs>
        <w:ind w:left="720" w:hanging="360"/>
      </w:pPr>
      <w:rPr>
        <w:rFonts w:ascii="Times New Roman" w:hAnsi="Times New Roman" w:cs="Times New Roman" w:hint="default"/>
        <w:b/>
      </w:rPr>
    </w:lvl>
    <w:lvl w:ilvl="1">
      <w:start w:val="1"/>
      <w:numFmt w:val="decimal"/>
      <w:isLgl/>
      <w:lvlText w:val="%1.%2."/>
      <w:lvlJc w:val="left"/>
      <w:pPr>
        <w:tabs>
          <w:tab w:val="num" w:pos="1080"/>
        </w:tabs>
        <w:ind w:left="1080" w:hanging="720"/>
      </w:pPr>
      <w:rPr>
        <w:rFonts w:ascii="Times New Roman" w:hAnsi="Times New Roman" w:cs="Times New Roman" w:hint="default"/>
        <w:b/>
      </w:rPr>
    </w:lvl>
    <w:lvl w:ilvl="2">
      <w:start w:val="1"/>
      <w:numFmt w:val="decimal"/>
      <w:isLgl/>
      <w:lvlText w:val="%1.%2.%3."/>
      <w:lvlJc w:val="left"/>
      <w:pPr>
        <w:tabs>
          <w:tab w:val="num" w:pos="1080"/>
        </w:tabs>
        <w:ind w:left="1080" w:hanging="720"/>
      </w:pPr>
      <w:rPr>
        <w:rFonts w:ascii="Times New Roman" w:hAnsi="Times New Roman" w:cs="Times New Roman" w:hint="default"/>
        <w:b/>
      </w:rPr>
    </w:lvl>
    <w:lvl w:ilvl="3">
      <w:start w:val="1"/>
      <w:numFmt w:val="decimal"/>
      <w:isLgl/>
      <w:lvlText w:val="%1.%2.%3.%4."/>
      <w:lvlJc w:val="left"/>
      <w:pPr>
        <w:tabs>
          <w:tab w:val="num" w:pos="1440"/>
        </w:tabs>
        <w:ind w:left="1440" w:hanging="1080"/>
      </w:pPr>
      <w:rPr>
        <w:rFonts w:ascii="Times New Roman" w:hAnsi="Times New Roman" w:cs="Times New Roman" w:hint="default"/>
        <w:b/>
      </w:rPr>
    </w:lvl>
    <w:lvl w:ilvl="4">
      <w:start w:val="1"/>
      <w:numFmt w:val="decimal"/>
      <w:isLgl/>
      <w:lvlText w:val="%1.%2.%3.%4.%5."/>
      <w:lvlJc w:val="left"/>
      <w:pPr>
        <w:tabs>
          <w:tab w:val="num" w:pos="1800"/>
        </w:tabs>
        <w:ind w:left="1800" w:hanging="1440"/>
      </w:pPr>
      <w:rPr>
        <w:rFonts w:ascii="Times New Roman" w:hAnsi="Times New Roman" w:cs="Times New Roman" w:hint="default"/>
        <w:b/>
      </w:rPr>
    </w:lvl>
    <w:lvl w:ilvl="5">
      <w:start w:val="1"/>
      <w:numFmt w:val="decimal"/>
      <w:isLgl/>
      <w:lvlText w:val="%1.%2.%3.%4.%5.%6."/>
      <w:lvlJc w:val="left"/>
      <w:pPr>
        <w:tabs>
          <w:tab w:val="num" w:pos="1800"/>
        </w:tabs>
        <w:ind w:left="1800" w:hanging="1440"/>
      </w:pPr>
      <w:rPr>
        <w:rFonts w:ascii="Times New Roman" w:hAnsi="Times New Roman" w:cs="Times New Roman" w:hint="default"/>
        <w:b/>
      </w:rPr>
    </w:lvl>
    <w:lvl w:ilvl="6">
      <w:start w:val="1"/>
      <w:numFmt w:val="decimal"/>
      <w:isLgl/>
      <w:lvlText w:val="%1.%2.%3.%4.%5.%6.%7."/>
      <w:lvlJc w:val="left"/>
      <w:pPr>
        <w:tabs>
          <w:tab w:val="num" w:pos="2160"/>
        </w:tabs>
        <w:ind w:left="2160" w:hanging="1800"/>
      </w:pPr>
      <w:rPr>
        <w:rFonts w:ascii="Times New Roman" w:hAnsi="Times New Roman" w:cs="Times New Roman" w:hint="default"/>
        <w:b/>
      </w:rPr>
    </w:lvl>
    <w:lvl w:ilvl="7">
      <w:start w:val="1"/>
      <w:numFmt w:val="decimal"/>
      <w:isLgl/>
      <w:lvlText w:val="%1.%2.%3.%4.%5.%6.%7.%8."/>
      <w:lvlJc w:val="left"/>
      <w:pPr>
        <w:tabs>
          <w:tab w:val="num" w:pos="2520"/>
        </w:tabs>
        <w:ind w:left="2520" w:hanging="2160"/>
      </w:pPr>
      <w:rPr>
        <w:rFonts w:ascii="Times New Roman" w:hAnsi="Times New Roman" w:cs="Times New Roman" w:hint="default"/>
        <w:b/>
      </w:rPr>
    </w:lvl>
    <w:lvl w:ilvl="8">
      <w:start w:val="1"/>
      <w:numFmt w:val="decimal"/>
      <w:isLgl/>
      <w:lvlText w:val="%1.%2.%3.%4.%5.%6.%7.%8.%9."/>
      <w:lvlJc w:val="left"/>
      <w:pPr>
        <w:tabs>
          <w:tab w:val="num" w:pos="2520"/>
        </w:tabs>
        <w:ind w:left="2520" w:hanging="2160"/>
      </w:pPr>
      <w:rPr>
        <w:rFonts w:ascii="Times New Roman" w:hAnsi="Times New Roman" w:cs="Times New Roman" w:hint="default"/>
        <w:b/>
      </w:rPr>
    </w:lvl>
  </w:abstractNum>
  <w:abstractNum w:abstractNumId="4">
    <w:nsid w:val="1BCB764A"/>
    <w:multiLevelType w:val="hybridMultilevel"/>
    <w:tmpl w:val="628E549A"/>
    <w:lvl w:ilvl="0" w:tplc="1BEA3750">
      <w:numFmt w:val="bullet"/>
      <w:lvlText w:val="-"/>
      <w:lvlJc w:val="left"/>
      <w:pPr>
        <w:tabs>
          <w:tab w:val="num" w:pos="899"/>
        </w:tabs>
        <w:ind w:left="899" w:hanging="360"/>
      </w:pPr>
      <w:rPr>
        <w:rFonts w:ascii="Times New Roman" w:eastAsia="Times New Roman" w:hAnsi="Times New Roman"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5">
    <w:nsid w:val="23A9546A"/>
    <w:multiLevelType w:val="hybridMultilevel"/>
    <w:tmpl w:val="E06A05A2"/>
    <w:lvl w:ilvl="0" w:tplc="975AE5A6">
      <w:start w:val="1"/>
      <w:numFmt w:val="decimal"/>
      <w:lvlText w:val="%1."/>
      <w:lvlJc w:val="left"/>
      <w:pPr>
        <w:ind w:left="1080" w:hanging="360"/>
      </w:pPr>
      <w:rPr>
        <w:rFonts w:hint="default"/>
        <w:b/>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5F64CFF"/>
    <w:multiLevelType w:val="hybridMultilevel"/>
    <w:tmpl w:val="32429E6A"/>
    <w:lvl w:ilvl="0" w:tplc="E6387216">
      <w:start w:val="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9D3292"/>
    <w:multiLevelType w:val="hybridMultilevel"/>
    <w:tmpl w:val="2B1A0FF4"/>
    <w:lvl w:ilvl="0" w:tplc="9402AAF0">
      <w:start w:val="7"/>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671E443A"/>
    <w:multiLevelType w:val="multilevel"/>
    <w:tmpl w:val="FB9C1EF8"/>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79905E4A"/>
    <w:multiLevelType w:val="hybridMultilevel"/>
    <w:tmpl w:val="B854FE9A"/>
    <w:lvl w:ilvl="0" w:tplc="7A800DC6">
      <w:start w:val="7"/>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4"/>
  </w:num>
  <w:num w:numId="6">
    <w:abstractNumId w:val="9"/>
  </w:num>
  <w:num w:numId="7">
    <w:abstractNumId w:val="3"/>
  </w:num>
  <w:num w:numId="8">
    <w:abstractNumId w:val="6"/>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7465"/>
    <w:rsid w:val="00014FD7"/>
    <w:rsid w:val="00120A3C"/>
    <w:rsid w:val="001D7190"/>
    <w:rsid w:val="001E517E"/>
    <w:rsid w:val="00203F12"/>
    <w:rsid w:val="002133BE"/>
    <w:rsid w:val="00251FBB"/>
    <w:rsid w:val="0025244B"/>
    <w:rsid w:val="002777C3"/>
    <w:rsid w:val="00306693"/>
    <w:rsid w:val="00310937"/>
    <w:rsid w:val="00341D0A"/>
    <w:rsid w:val="003F4985"/>
    <w:rsid w:val="004A15D9"/>
    <w:rsid w:val="00575907"/>
    <w:rsid w:val="005B6BB4"/>
    <w:rsid w:val="005F025F"/>
    <w:rsid w:val="0065519C"/>
    <w:rsid w:val="006B60E4"/>
    <w:rsid w:val="007259F3"/>
    <w:rsid w:val="00727CDD"/>
    <w:rsid w:val="007C39D2"/>
    <w:rsid w:val="008067AF"/>
    <w:rsid w:val="00814020"/>
    <w:rsid w:val="008F0754"/>
    <w:rsid w:val="00957D8A"/>
    <w:rsid w:val="009E22B5"/>
    <w:rsid w:val="00A1117C"/>
    <w:rsid w:val="00A97E4E"/>
    <w:rsid w:val="00B435AD"/>
    <w:rsid w:val="00C372D1"/>
    <w:rsid w:val="00CB32CD"/>
    <w:rsid w:val="00CE66B5"/>
    <w:rsid w:val="00D37465"/>
    <w:rsid w:val="00DC7E1F"/>
    <w:rsid w:val="00EB3E15"/>
    <w:rsid w:val="00EF0123"/>
    <w:rsid w:val="00F06373"/>
    <w:rsid w:val="00FC35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465"/>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8067A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rsid w:val="00D37465"/>
    <w:rPr>
      <w:rFonts w:ascii="Verdana" w:hAnsi="Verdana" w:cs="Verdana"/>
      <w:sz w:val="20"/>
      <w:szCs w:val="20"/>
      <w:lang w:val="en-US" w:eastAsia="en-US"/>
    </w:rPr>
  </w:style>
  <w:style w:type="paragraph" w:styleId="a4">
    <w:name w:val="List Paragraph"/>
    <w:basedOn w:val="a"/>
    <w:uiPriority w:val="34"/>
    <w:qFormat/>
    <w:rsid w:val="00CE66B5"/>
    <w:pPr>
      <w:ind w:left="720"/>
      <w:contextualSpacing/>
    </w:pPr>
  </w:style>
  <w:style w:type="paragraph" w:styleId="a5">
    <w:name w:val="No Spacing"/>
    <w:uiPriority w:val="1"/>
    <w:qFormat/>
    <w:rsid w:val="00727CDD"/>
    <w:pPr>
      <w:spacing w:after="0" w:line="240" w:lineRule="auto"/>
    </w:pPr>
    <w:rPr>
      <w:lang w:val="uk-UA"/>
    </w:rPr>
  </w:style>
  <w:style w:type="paragraph" w:styleId="a6">
    <w:name w:val="Block Text"/>
    <w:basedOn w:val="a"/>
    <w:rsid w:val="0065519C"/>
    <w:pPr>
      <w:ind w:left="840" w:right="5514"/>
      <w:jc w:val="both"/>
    </w:pPr>
    <w:rPr>
      <w:lang w:val="uk-UA"/>
    </w:rPr>
  </w:style>
  <w:style w:type="character" w:customStyle="1" w:styleId="40">
    <w:name w:val="Заголовок 4 Знак"/>
    <w:basedOn w:val="a0"/>
    <w:link w:val="4"/>
    <w:rsid w:val="008067AF"/>
    <w:rPr>
      <w:rFonts w:ascii="Times New Roman" w:eastAsia="Times New Roman" w:hAnsi="Times New Roman" w:cs="Times New Roman"/>
      <w:b/>
      <w:bCs/>
      <w:sz w:val="28"/>
      <w:szCs w:val="28"/>
      <w:lang w:eastAsia="ru-RU"/>
    </w:rPr>
  </w:style>
  <w:style w:type="paragraph" w:customStyle="1" w:styleId="a7">
    <w:name w:val="Знак Знак Знак"/>
    <w:basedOn w:val="a"/>
    <w:rsid w:val="00A1117C"/>
    <w:rPr>
      <w:rFonts w:ascii="Verdana" w:hAnsi="Verdana" w:cs="Verdana"/>
      <w:sz w:val="20"/>
      <w:szCs w:val="20"/>
      <w:lang w:val="en-US" w:eastAsia="en-US"/>
    </w:rPr>
  </w:style>
  <w:style w:type="character" w:styleId="a8">
    <w:name w:val="Hyperlink"/>
    <w:rsid w:val="00FC356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465"/>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8067AF"/>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rsid w:val="00D37465"/>
    <w:rPr>
      <w:rFonts w:ascii="Verdana" w:hAnsi="Verdana" w:cs="Verdana"/>
      <w:sz w:val="20"/>
      <w:szCs w:val="20"/>
      <w:lang w:val="en-US" w:eastAsia="en-US"/>
    </w:rPr>
  </w:style>
  <w:style w:type="paragraph" w:styleId="a4">
    <w:name w:val="List Paragraph"/>
    <w:basedOn w:val="a"/>
    <w:uiPriority w:val="34"/>
    <w:qFormat/>
    <w:rsid w:val="00CE66B5"/>
    <w:pPr>
      <w:ind w:left="720"/>
      <w:contextualSpacing/>
    </w:pPr>
  </w:style>
  <w:style w:type="paragraph" w:styleId="a5">
    <w:name w:val="No Spacing"/>
    <w:uiPriority w:val="1"/>
    <w:qFormat/>
    <w:rsid w:val="00727CDD"/>
    <w:pPr>
      <w:spacing w:after="0" w:line="240" w:lineRule="auto"/>
    </w:pPr>
    <w:rPr>
      <w:lang w:val="uk-UA"/>
    </w:rPr>
  </w:style>
  <w:style w:type="paragraph" w:styleId="a6">
    <w:name w:val="Block Text"/>
    <w:basedOn w:val="a"/>
    <w:rsid w:val="0065519C"/>
    <w:pPr>
      <w:ind w:left="840" w:right="5514"/>
      <w:jc w:val="both"/>
    </w:pPr>
    <w:rPr>
      <w:lang w:val="uk-UA"/>
    </w:rPr>
  </w:style>
  <w:style w:type="character" w:customStyle="1" w:styleId="40">
    <w:name w:val="Заголовок 4 Знак"/>
    <w:basedOn w:val="a0"/>
    <w:link w:val="4"/>
    <w:rsid w:val="008067AF"/>
    <w:rPr>
      <w:rFonts w:ascii="Times New Roman" w:eastAsia="Times New Roman" w:hAnsi="Times New Roman" w:cs="Times New Roman"/>
      <w:b/>
      <w:bCs/>
      <w:sz w:val="28"/>
      <w:szCs w:val="28"/>
      <w:lang w:eastAsia="ru-RU"/>
    </w:rPr>
  </w:style>
  <w:style w:type="paragraph" w:customStyle="1" w:styleId="a7">
    <w:name w:val="Знак Знак Знак"/>
    <w:basedOn w:val="a"/>
    <w:rsid w:val="00A1117C"/>
    <w:rPr>
      <w:rFonts w:ascii="Verdana" w:hAnsi="Verdana" w:cs="Verdana"/>
      <w:sz w:val="20"/>
      <w:szCs w:val="20"/>
      <w:lang w:val="en-US" w:eastAsia="en-US"/>
    </w:rPr>
  </w:style>
  <w:style w:type="character" w:styleId="a8">
    <w:name w:val="Hyperlink"/>
    <w:rsid w:val="00FC3567"/>
    <w:rPr>
      <w:color w:val="0000FF"/>
      <w:u w:val="single"/>
    </w:rPr>
  </w:style>
</w:styles>
</file>

<file path=word/webSettings.xml><?xml version="1.0" encoding="utf-8"?>
<w:webSettings xmlns:r="http://schemas.openxmlformats.org/officeDocument/2006/relationships" xmlns:w="http://schemas.openxmlformats.org/wordprocessingml/2006/main">
  <w:divs>
    <w:div w:id="151807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6</Pages>
  <Words>1977</Words>
  <Characters>11274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 V. Marchenko</dc:creator>
  <cp:keywords/>
  <dc:description/>
  <cp:lastModifiedBy>Aleksey P. Mikolaenko</cp:lastModifiedBy>
  <cp:revision>20</cp:revision>
  <dcterms:created xsi:type="dcterms:W3CDTF">2015-11-18T07:00:00Z</dcterms:created>
  <dcterms:modified xsi:type="dcterms:W3CDTF">2015-11-24T08:57:00Z</dcterms:modified>
</cp:coreProperties>
</file>